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E2F448" w14:textId="77777777" w:rsidR="00175214" w:rsidRPr="00D35F63" w:rsidRDefault="00175214" w:rsidP="00175214">
      <w:pPr>
        <w:spacing w:after="240"/>
        <w:rPr>
          <w:b w:val="0"/>
          <w:bCs/>
          <w:i w:val="0"/>
          <w:iCs/>
        </w:rPr>
      </w:pPr>
      <w:bookmarkStart w:id="0" w:name="_Hlk42017744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61"/>
      </w:tblGrid>
      <w:tr w:rsidR="00175214" w:rsidRPr="00D35F63" w14:paraId="07EEFEB6" w14:textId="77777777" w:rsidTr="00852C0D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8" w:type="dxa"/>
              <w:bottom w:w="0" w:type="dxa"/>
              <w:right w:w="115" w:type="dxa"/>
            </w:tcMar>
            <w:hideMark/>
          </w:tcPr>
          <w:p w14:paraId="21110259" w14:textId="77777777" w:rsidR="007F4BF3" w:rsidRDefault="007F4BF3" w:rsidP="007F4BF3">
            <w:pPr>
              <w:jc w:val="center"/>
              <w:rPr>
                <w:szCs w:val="24"/>
              </w:rPr>
            </w:pPr>
            <w:r w:rsidRPr="007F4BF3">
              <w:rPr>
                <w:szCs w:val="24"/>
              </w:rPr>
              <w:object w:dxaOrig="809" w:dyaOrig="885" w14:anchorId="6129F1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75pt;height:36pt" o:ole="" fillcolor="window">
                  <v:imagedata r:id="rId5" o:title=""/>
                </v:shape>
                <o:OLEObject Type="Embed" ProgID="PBrush" ShapeID="_x0000_i1025" DrawAspect="Content" ObjectID="_1841997721" r:id="rId6"/>
              </w:object>
            </w:r>
          </w:p>
          <w:p w14:paraId="38B0C958" w14:textId="77777777" w:rsidR="007F4BF3" w:rsidRPr="007F4BF3" w:rsidRDefault="007F4BF3" w:rsidP="007F4BF3">
            <w:pPr>
              <w:jc w:val="center"/>
              <w:rPr>
                <w:szCs w:val="24"/>
              </w:rPr>
            </w:pPr>
          </w:p>
          <w:p w14:paraId="2493D186" w14:textId="77777777" w:rsidR="007F4BF3" w:rsidRPr="007F4BF3" w:rsidRDefault="007F4BF3" w:rsidP="007F4BF3">
            <w:pPr>
              <w:jc w:val="center"/>
              <w:rPr>
                <w:i w:val="0"/>
                <w:szCs w:val="24"/>
              </w:rPr>
            </w:pPr>
          </w:p>
          <w:p w14:paraId="55D9B634" w14:textId="77777777" w:rsidR="007F4BF3" w:rsidRPr="007F4BF3" w:rsidRDefault="007F4BF3" w:rsidP="007F4BF3">
            <w:pPr>
              <w:jc w:val="center"/>
              <w:rPr>
                <w:i w:val="0"/>
                <w:szCs w:val="24"/>
              </w:rPr>
            </w:pPr>
            <w:r w:rsidRPr="007F4BF3">
              <w:rPr>
                <w:i w:val="0"/>
                <w:szCs w:val="24"/>
              </w:rPr>
              <w:t>Liceo scientifico statale Morgagni</w:t>
            </w:r>
          </w:p>
          <w:p w14:paraId="1C2FCF65" w14:textId="77777777" w:rsidR="007F4BF3" w:rsidRPr="007F4BF3" w:rsidRDefault="007F4BF3" w:rsidP="007F4BF3">
            <w:pPr>
              <w:jc w:val="center"/>
              <w:rPr>
                <w:b w:val="0"/>
                <w:i w:val="0"/>
                <w:szCs w:val="24"/>
              </w:rPr>
            </w:pPr>
            <w:r w:rsidRPr="007F4BF3">
              <w:rPr>
                <w:b w:val="0"/>
                <w:i w:val="0"/>
                <w:szCs w:val="24"/>
              </w:rPr>
              <w:t xml:space="preserve">00152 Roma Via </w:t>
            </w:r>
            <w:proofErr w:type="spellStart"/>
            <w:r w:rsidRPr="007F4BF3">
              <w:rPr>
                <w:b w:val="0"/>
                <w:i w:val="0"/>
                <w:szCs w:val="24"/>
              </w:rPr>
              <w:t>Fonteiana</w:t>
            </w:r>
            <w:proofErr w:type="spellEnd"/>
            <w:r w:rsidRPr="007F4BF3">
              <w:rPr>
                <w:b w:val="0"/>
                <w:i w:val="0"/>
                <w:szCs w:val="24"/>
              </w:rPr>
              <w:t xml:space="preserve"> 125 – C.F. </w:t>
            </w:r>
            <w:smartTag w:uri="urn:schemas-microsoft-com:office:smarttags" w:element="metricconverter">
              <w:smartTagPr>
                <w:attr w:name="ProductID" w:val="802081105887 C"/>
              </w:smartTagPr>
              <w:r w:rsidRPr="007F4BF3">
                <w:rPr>
                  <w:b w:val="0"/>
                  <w:i w:val="0"/>
                  <w:szCs w:val="24"/>
                </w:rPr>
                <w:t>802081105887 C</w:t>
              </w:r>
            </w:smartTag>
            <w:r w:rsidRPr="007F4BF3">
              <w:rPr>
                <w:b w:val="0"/>
                <w:i w:val="0"/>
                <w:szCs w:val="24"/>
              </w:rPr>
              <w:t>.M. RMPS24000N</w:t>
            </w:r>
          </w:p>
          <w:p w14:paraId="131EF073" w14:textId="77777777" w:rsidR="00175214" w:rsidRPr="00681950" w:rsidRDefault="00175214" w:rsidP="00852C0D">
            <w:pPr>
              <w:ind w:left="8"/>
              <w:jc w:val="center"/>
              <w:rPr>
                <w:i w:val="0"/>
                <w:iCs/>
                <w:color w:val="000000"/>
                <w:szCs w:val="24"/>
              </w:rPr>
            </w:pPr>
          </w:p>
          <w:p w14:paraId="24FB3090" w14:textId="53414278" w:rsidR="00175214" w:rsidRPr="00681950" w:rsidRDefault="00175214" w:rsidP="00852C0D">
            <w:pPr>
              <w:ind w:left="8"/>
              <w:jc w:val="center"/>
              <w:rPr>
                <w:i w:val="0"/>
                <w:iCs/>
                <w:color w:val="000000"/>
                <w:szCs w:val="24"/>
              </w:rPr>
            </w:pPr>
            <w:r w:rsidRPr="00681950">
              <w:rPr>
                <w:i w:val="0"/>
                <w:iCs/>
                <w:color w:val="000000"/>
                <w:szCs w:val="24"/>
              </w:rPr>
              <w:t xml:space="preserve">PROGRAMMA CLASSE V </w:t>
            </w:r>
            <w:r w:rsidR="00D35F63" w:rsidRPr="00681950">
              <w:rPr>
                <w:i w:val="0"/>
                <w:iCs/>
                <w:color w:val="000000"/>
                <w:szCs w:val="24"/>
              </w:rPr>
              <w:t>E</w:t>
            </w:r>
            <w:r w:rsidR="00883FFA" w:rsidRPr="00681950">
              <w:rPr>
                <w:i w:val="0"/>
                <w:iCs/>
                <w:color w:val="000000"/>
                <w:szCs w:val="24"/>
              </w:rPr>
              <w:t> </w:t>
            </w:r>
            <w:proofErr w:type="spellStart"/>
            <w:r w:rsidR="00883FFA" w:rsidRPr="00681950">
              <w:rPr>
                <w:i w:val="0"/>
                <w:iCs/>
                <w:color w:val="000000"/>
                <w:szCs w:val="24"/>
              </w:rPr>
              <w:t>a.s.</w:t>
            </w:r>
            <w:proofErr w:type="spellEnd"/>
            <w:r w:rsidRPr="00681950">
              <w:rPr>
                <w:i w:val="0"/>
                <w:iCs/>
                <w:color w:val="000000"/>
                <w:szCs w:val="24"/>
              </w:rPr>
              <w:t xml:space="preserve"> 20</w:t>
            </w:r>
            <w:r w:rsidR="00D35F63" w:rsidRPr="00681950">
              <w:rPr>
                <w:i w:val="0"/>
                <w:iCs/>
                <w:color w:val="000000"/>
                <w:szCs w:val="24"/>
              </w:rPr>
              <w:t>2</w:t>
            </w:r>
            <w:r w:rsidR="00DC513B">
              <w:rPr>
                <w:i w:val="0"/>
                <w:iCs/>
                <w:color w:val="000000"/>
                <w:szCs w:val="24"/>
              </w:rPr>
              <w:t>5</w:t>
            </w:r>
            <w:r w:rsidR="00D35F63" w:rsidRPr="00681950">
              <w:rPr>
                <w:i w:val="0"/>
                <w:iCs/>
                <w:color w:val="000000"/>
                <w:szCs w:val="24"/>
              </w:rPr>
              <w:t>/20</w:t>
            </w:r>
            <w:r w:rsidR="00DC513B">
              <w:rPr>
                <w:i w:val="0"/>
                <w:iCs/>
                <w:color w:val="000000"/>
                <w:szCs w:val="24"/>
              </w:rPr>
              <w:t>26</w:t>
            </w:r>
          </w:p>
          <w:p w14:paraId="5382D469" w14:textId="77777777" w:rsidR="00883FFA" w:rsidRPr="00D35F63" w:rsidRDefault="00883FFA" w:rsidP="00852C0D">
            <w:pPr>
              <w:ind w:left="8"/>
              <w:jc w:val="center"/>
              <w:rPr>
                <w:i w:val="0"/>
                <w:iCs/>
                <w:color w:val="000000"/>
                <w:szCs w:val="22"/>
              </w:rPr>
            </w:pPr>
          </w:p>
          <w:p w14:paraId="5D1BA0A7" w14:textId="77777777" w:rsidR="00175214" w:rsidRPr="00D35F63" w:rsidRDefault="00175214" w:rsidP="00852C0D">
            <w:pPr>
              <w:ind w:left="8"/>
              <w:jc w:val="center"/>
              <w:rPr>
                <w:b w:val="0"/>
                <w:bCs/>
                <w:i w:val="0"/>
                <w:iCs/>
              </w:rPr>
            </w:pPr>
          </w:p>
        </w:tc>
      </w:tr>
      <w:tr w:rsidR="00175214" w:rsidRPr="00D35F63" w14:paraId="6A3C4958" w14:textId="77777777" w:rsidTr="00852C0D">
        <w:trPr>
          <w:trHeight w:val="4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8" w:type="dxa"/>
              <w:bottom w:w="0" w:type="dxa"/>
              <w:right w:w="115" w:type="dxa"/>
            </w:tcMar>
            <w:hideMark/>
          </w:tcPr>
          <w:p w14:paraId="76AE5000" w14:textId="77777777" w:rsidR="00883FFA" w:rsidRPr="00681950" w:rsidRDefault="00883FFA" w:rsidP="00913222">
            <w:pPr>
              <w:rPr>
                <w:i w:val="0"/>
                <w:iCs/>
                <w:color w:val="000000"/>
                <w:szCs w:val="24"/>
              </w:rPr>
            </w:pPr>
          </w:p>
          <w:p w14:paraId="5F35B1E3" w14:textId="77777777" w:rsidR="00175214" w:rsidRDefault="00883FFA" w:rsidP="00913222">
            <w:pPr>
              <w:rPr>
                <w:i w:val="0"/>
                <w:iCs/>
                <w:color w:val="000000"/>
                <w:szCs w:val="24"/>
              </w:rPr>
            </w:pPr>
            <w:r w:rsidRPr="00681950">
              <w:rPr>
                <w:i w:val="0"/>
                <w:iCs/>
                <w:color w:val="000000"/>
                <w:szCs w:val="24"/>
              </w:rPr>
              <w:t xml:space="preserve">DISCIPLINA: </w:t>
            </w:r>
            <w:r w:rsidR="00175214" w:rsidRPr="00681950">
              <w:rPr>
                <w:i w:val="0"/>
                <w:iCs/>
                <w:color w:val="000000"/>
                <w:szCs w:val="24"/>
              </w:rPr>
              <w:t>STORIA</w:t>
            </w:r>
          </w:p>
          <w:p w14:paraId="47E11804" w14:textId="77777777" w:rsidR="00FE4651" w:rsidRDefault="00FE4651" w:rsidP="00913222">
            <w:pPr>
              <w:rPr>
                <w:i w:val="0"/>
                <w:iCs/>
                <w:color w:val="000000"/>
                <w:szCs w:val="24"/>
              </w:rPr>
            </w:pPr>
          </w:p>
          <w:p w14:paraId="183FFF92" w14:textId="77777777" w:rsidR="00913222" w:rsidRPr="00681950" w:rsidRDefault="00913222" w:rsidP="00913222">
            <w:pPr>
              <w:rPr>
                <w:i w:val="0"/>
                <w:iCs/>
                <w:szCs w:val="24"/>
              </w:rPr>
            </w:pPr>
          </w:p>
        </w:tc>
      </w:tr>
      <w:tr w:rsidR="00175214" w:rsidRPr="00D35F63" w14:paraId="7778016F" w14:textId="77777777" w:rsidTr="00852C0D"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8" w:type="dxa"/>
              <w:bottom w:w="0" w:type="dxa"/>
              <w:right w:w="115" w:type="dxa"/>
            </w:tcMar>
            <w:hideMark/>
          </w:tcPr>
          <w:p w14:paraId="25D6B5D9" w14:textId="77777777" w:rsidR="00883FFA" w:rsidRPr="00681950" w:rsidRDefault="00883FFA" w:rsidP="00913222">
            <w:pPr>
              <w:rPr>
                <w:i w:val="0"/>
                <w:iCs/>
                <w:color w:val="000000"/>
                <w:szCs w:val="24"/>
              </w:rPr>
            </w:pPr>
          </w:p>
          <w:p w14:paraId="74A3551A" w14:textId="77777777" w:rsidR="00175214" w:rsidRDefault="00883FFA" w:rsidP="00913222">
            <w:pPr>
              <w:rPr>
                <w:i w:val="0"/>
                <w:iCs/>
                <w:color w:val="000000"/>
                <w:szCs w:val="24"/>
              </w:rPr>
            </w:pPr>
            <w:r w:rsidRPr="00681950">
              <w:rPr>
                <w:i w:val="0"/>
                <w:iCs/>
                <w:color w:val="000000"/>
                <w:szCs w:val="24"/>
              </w:rPr>
              <w:t>DOCENTE: </w:t>
            </w:r>
            <w:r w:rsidR="00175214" w:rsidRPr="00681950">
              <w:rPr>
                <w:i w:val="0"/>
                <w:iCs/>
                <w:color w:val="000000"/>
                <w:szCs w:val="24"/>
              </w:rPr>
              <w:t>PARIS ANDREA </w:t>
            </w:r>
          </w:p>
          <w:p w14:paraId="2AAB13F8" w14:textId="77777777" w:rsidR="00913222" w:rsidRPr="00681950" w:rsidRDefault="00913222" w:rsidP="00913222">
            <w:pPr>
              <w:rPr>
                <w:i w:val="0"/>
                <w:iCs/>
                <w:color w:val="000000"/>
                <w:szCs w:val="24"/>
              </w:rPr>
            </w:pPr>
          </w:p>
          <w:p w14:paraId="390B097E" w14:textId="164BCA7A" w:rsidR="00F951F3" w:rsidRPr="00681950" w:rsidRDefault="00F951F3" w:rsidP="00913222">
            <w:pPr>
              <w:rPr>
                <w:i w:val="0"/>
                <w:iCs/>
                <w:szCs w:val="24"/>
              </w:rPr>
            </w:pPr>
          </w:p>
        </w:tc>
      </w:tr>
      <w:tr w:rsidR="00175214" w:rsidRPr="00D35F63" w14:paraId="6DB138C4" w14:textId="77777777" w:rsidTr="00852C0D">
        <w:trPr>
          <w:trHeight w:val="4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8" w:type="dxa"/>
              <w:bottom w:w="0" w:type="dxa"/>
              <w:right w:w="115" w:type="dxa"/>
            </w:tcMar>
            <w:hideMark/>
          </w:tcPr>
          <w:p w14:paraId="51DBF749" w14:textId="77777777" w:rsidR="00883FFA" w:rsidRPr="00681950" w:rsidRDefault="00883FFA" w:rsidP="00852C0D">
            <w:pPr>
              <w:rPr>
                <w:b w:val="0"/>
                <w:bCs/>
                <w:i w:val="0"/>
                <w:iCs/>
                <w:color w:val="000000"/>
                <w:szCs w:val="24"/>
              </w:rPr>
            </w:pPr>
          </w:p>
          <w:p w14:paraId="57348E81" w14:textId="19FA9156" w:rsidR="00175214" w:rsidRDefault="00175214" w:rsidP="00852C0D">
            <w:pPr>
              <w:rPr>
                <w:b w:val="0"/>
                <w:bCs/>
                <w:i w:val="0"/>
                <w:iCs/>
                <w:color w:val="000000"/>
                <w:szCs w:val="24"/>
              </w:rPr>
            </w:pPr>
            <w:r w:rsidRPr="00681950">
              <w:rPr>
                <w:i w:val="0"/>
                <w:iCs/>
                <w:color w:val="000000"/>
                <w:szCs w:val="24"/>
              </w:rPr>
              <w:t>LIBRO DI TESTO:</w:t>
            </w:r>
            <w:r w:rsidRPr="00681950">
              <w:rPr>
                <w:b w:val="0"/>
                <w:bCs/>
                <w:i w:val="0"/>
                <w:iCs/>
                <w:color w:val="000000"/>
                <w:szCs w:val="24"/>
              </w:rPr>
              <w:t xml:space="preserve"> A. Giardina, G. Sabbatucci, V. Vidotto, </w:t>
            </w:r>
            <w:r w:rsidRPr="00681950">
              <w:rPr>
                <w:b w:val="0"/>
                <w:bCs/>
                <w:color w:val="000000"/>
                <w:szCs w:val="24"/>
              </w:rPr>
              <w:t>Lo spazio del tempo</w:t>
            </w:r>
            <w:r w:rsidRPr="00681950">
              <w:rPr>
                <w:b w:val="0"/>
                <w:bCs/>
                <w:i w:val="0"/>
                <w:iCs/>
                <w:color w:val="000000"/>
                <w:szCs w:val="24"/>
              </w:rPr>
              <w:t xml:space="preserve">, </w:t>
            </w:r>
            <w:r w:rsidR="00613920">
              <w:rPr>
                <w:b w:val="0"/>
                <w:bCs/>
                <w:i w:val="0"/>
                <w:iCs/>
                <w:color w:val="000000"/>
                <w:szCs w:val="24"/>
              </w:rPr>
              <w:t xml:space="preserve">vol. 2-3, </w:t>
            </w:r>
            <w:r w:rsidRPr="00681950">
              <w:rPr>
                <w:b w:val="0"/>
                <w:bCs/>
                <w:i w:val="0"/>
                <w:iCs/>
                <w:color w:val="000000"/>
                <w:szCs w:val="24"/>
              </w:rPr>
              <w:t>Laterza</w:t>
            </w:r>
          </w:p>
          <w:p w14:paraId="25B517DB" w14:textId="77777777" w:rsidR="00C4032F" w:rsidRPr="00681950" w:rsidRDefault="00C4032F" w:rsidP="00852C0D">
            <w:pPr>
              <w:rPr>
                <w:b w:val="0"/>
                <w:bCs/>
                <w:i w:val="0"/>
                <w:iCs/>
                <w:color w:val="000000"/>
                <w:szCs w:val="24"/>
              </w:rPr>
            </w:pPr>
          </w:p>
          <w:p w14:paraId="7EAA7E03" w14:textId="4CD9B654" w:rsidR="00F951F3" w:rsidRPr="00681950" w:rsidRDefault="00F951F3" w:rsidP="00852C0D">
            <w:pPr>
              <w:rPr>
                <w:b w:val="0"/>
                <w:bCs/>
                <w:i w:val="0"/>
                <w:iCs/>
                <w:szCs w:val="24"/>
              </w:rPr>
            </w:pPr>
          </w:p>
        </w:tc>
      </w:tr>
      <w:tr w:rsidR="00175214" w:rsidRPr="00D35F63" w14:paraId="1FAC459B" w14:textId="77777777" w:rsidTr="00852C0D"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8" w:type="dxa"/>
              <w:bottom w:w="0" w:type="dxa"/>
              <w:right w:w="115" w:type="dxa"/>
            </w:tcMar>
            <w:hideMark/>
          </w:tcPr>
          <w:p w14:paraId="42999AED" w14:textId="21633483" w:rsidR="00DC513B" w:rsidRPr="00DC513B" w:rsidRDefault="00DC513B" w:rsidP="00DC513B">
            <w:pPr>
              <w:pStyle w:val="NormaleWeb"/>
              <w:spacing w:before="0" w:after="0"/>
              <w:jc w:val="both"/>
              <w:textAlignment w:val="baseline"/>
              <w:rPr>
                <w:color w:val="000000"/>
              </w:rPr>
            </w:pPr>
            <w:r w:rsidRPr="00DC513B">
              <w:rPr>
                <w:b/>
                <w:bCs/>
                <w:color w:val="000000"/>
              </w:rPr>
              <w:t>Il Risorgimento italiano nel contesto politico europeo</w:t>
            </w:r>
          </w:p>
          <w:p w14:paraId="19D959FB" w14:textId="1471368D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 xml:space="preserve">Le fasi del Risorgimento italiano, </w:t>
            </w:r>
            <w:r>
              <w:rPr>
                <w:color w:val="000000"/>
              </w:rPr>
              <w:t>la II Guerra</w:t>
            </w:r>
            <w:r w:rsidRPr="00DC513B">
              <w:rPr>
                <w:color w:val="000000"/>
              </w:rPr>
              <w:t xml:space="preserve"> d</w:t>
            </w:r>
            <w:r>
              <w:rPr>
                <w:color w:val="000000"/>
              </w:rPr>
              <w:t>’i</w:t>
            </w:r>
            <w:r w:rsidRPr="00DC513B">
              <w:rPr>
                <w:color w:val="000000"/>
              </w:rPr>
              <w:t>ndipendenza e la fondazione del Regno d’Italia</w:t>
            </w:r>
          </w:p>
          <w:p w14:paraId="425DAA88" w14:textId="7777777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I problemi amministrativi, culturali e sociali nell'età liberale (Destra e Sinistra storica)</w:t>
            </w:r>
          </w:p>
          <w:p w14:paraId="3F6B3501" w14:textId="1DA72278" w:rsidR="00FE4651" w:rsidRPr="00FE4651" w:rsidRDefault="00DC513B" w:rsidP="00FE4651">
            <w:pPr>
              <w:pStyle w:val="NormaleWeb"/>
              <w:numPr>
                <w:ilvl w:val="0"/>
                <w:numId w:val="45"/>
              </w:numPr>
              <w:spacing w:after="0"/>
              <w:rPr>
                <w:color w:val="000000"/>
              </w:rPr>
            </w:pPr>
            <w:r w:rsidRPr="00DC513B">
              <w:rPr>
                <w:color w:val="000000"/>
              </w:rPr>
              <w:t>Le fasi di unificazione della penisola italiana; la presa di Roma e la questione meridionale</w:t>
            </w:r>
          </w:p>
          <w:p w14:paraId="7AA14675" w14:textId="77777777" w:rsidR="00DC513B" w:rsidRPr="00DC513B" w:rsidRDefault="00DC513B" w:rsidP="00DC513B">
            <w:pPr>
              <w:pStyle w:val="NormaleWeb"/>
              <w:spacing w:before="0" w:after="0"/>
              <w:jc w:val="both"/>
              <w:textAlignment w:val="baseline"/>
              <w:rPr>
                <w:color w:val="000000"/>
              </w:rPr>
            </w:pPr>
            <w:r w:rsidRPr="00DC513B">
              <w:rPr>
                <w:b/>
                <w:bCs/>
                <w:color w:val="000000"/>
              </w:rPr>
              <w:t>L’età dell’imperialismo: l’equilibrio internazionale</w:t>
            </w:r>
          </w:p>
          <w:p w14:paraId="1818DD15" w14:textId="7777777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spacing w:before="0"/>
              <w:rPr>
                <w:color w:val="000000"/>
              </w:rPr>
            </w:pPr>
            <w:r w:rsidRPr="00DC513B">
              <w:rPr>
                <w:color w:val="000000"/>
              </w:rPr>
              <w:t>La fondazione del II Reich e il nuovo sistema dell’equilibrio in Europa </w:t>
            </w:r>
          </w:p>
          <w:p w14:paraId="0CE63BBC" w14:textId="7777777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La "Realpolitik" e lo scontro coloniale tra potenze europee</w:t>
            </w:r>
          </w:p>
          <w:p w14:paraId="33334B31" w14:textId="77777777" w:rsidR="008B7188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Imperi coloniali ed aree di influenza tra fin</w:t>
            </w:r>
            <w:r w:rsidR="008B7188">
              <w:rPr>
                <w:color w:val="000000"/>
              </w:rPr>
              <w:t>e Ottocento e inizio Novecento</w:t>
            </w:r>
          </w:p>
          <w:p w14:paraId="778E4B3F" w14:textId="57545D2D" w:rsidR="00DC513B" w:rsidRPr="00DC513B" w:rsidRDefault="008B7188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Il </w:t>
            </w:r>
            <w:r w:rsidR="00DC513B" w:rsidRPr="00DC513B">
              <w:rPr>
                <w:color w:val="000000"/>
              </w:rPr>
              <w:t>colonialismo europeo e</w:t>
            </w:r>
            <w:r>
              <w:rPr>
                <w:color w:val="000000"/>
              </w:rPr>
              <w:t xml:space="preserve"> il</w:t>
            </w:r>
            <w:bookmarkStart w:id="1" w:name="_GoBack"/>
            <w:bookmarkEnd w:id="1"/>
            <w:r w:rsidR="00DC513B" w:rsidRPr="00DC513B">
              <w:rPr>
                <w:color w:val="000000"/>
              </w:rPr>
              <w:t xml:space="preserve"> neocolonialismo americano</w:t>
            </w:r>
          </w:p>
          <w:p w14:paraId="2985238D" w14:textId="7777777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L'Europa e il mondo agli inizi del '900: la società di massa; le forme di partecipazione politica; socialismo riformista e rivoluzionario</w:t>
            </w:r>
          </w:p>
          <w:p w14:paraId="73B19BCE" w14:textId="7777777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L’età giolittiana: le posizioni liberali, socialiste, cattoliche e il problema della partecipazione politica</w:t>
            </w:r>
          </w:p>
          <w:p w14:paraId="7FB327E4" w14:textId="7777777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spacing w:after="0"/>
              <w:rPr>
                <w:color w:val="000000"/>
              </w:rPr>
            </w:pPr>
            <w:r w:rsidRPr="00DC513B">
              <w:rPr>
                <w:color w:val="000000"/>
              </w:rPr>
              <w:t>La crisi dell'età giolittiana; il nazionalismo italiano e la guerra di Libia</w:t>
            </w:r>
          </w:p>
          <w:p w14:paraId="170E51FD" w14:textId="77777777" w:rsidR="00DC513B" w:rsidRPr="00DC513B" w:rsidRDefault="00DC513B" w:rsidP="00DC513B">
            <w:pPr>
              <w:pStyle w:val="NormaleWeb"/>
              <w:spacing w:before="0" w:after="0"/>
              <w:jc w:val="both"/>
              <w:textAlignment w:val="baseline"/>
              <w:rPr>
                <w:color w:val="000000"/>
              </w:rPr>
            </w:pPr>
            <w:r w:rsidRPr="00DC513B">
              <w:rPr>
                <w:b/>
                <w:bCs/>
                <w:color w:val="000000"/>
              </w:rPr>
              <w:t>La Prima guerra mondiale e la Rivoluzione russa</w:t>
            </w:r>
          </w:p>
          <w:p w14:paraId="1B6C09A4" w14:textId="7777777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spacing w:before="0"/>
              <w:rPr>
                <w:color w:val="000000"/>
              </w:rPr>
            </w:pPr>
            <w:r w:rsidRPr="00DC513B">
              <w:rPr>
                <w:color w:val="000000"/>
              </w:rPr>
              <w:t>Le cause del conflitto; gli schieramenti e i principali fronti di guerra</w:t>
            </w:r>
          </w:p>
          <w:p w14:paraId="1ABA8AEF" w14:textId="7777777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Il dibattito tra interventisti e neutralisti e l’entrata in guerra dell’Italia</w:t>
            </w:r>
          </w:p>
          <w:p w14:paraId="07F00AF4" w14:textId="4912BEC0" w:rsidR="00FC4F3A" w:rsidRDefault="00FC4F3A" w:rsidP="00C61EC6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>
              <w:rPr>
                <w:color w:val="000000"/>
              </w:rPr>
              <w:t>La svolta del 1917: Rivoluzione russa e intervento americano nel conflitto mondiale</w:t>
            </w:r>
          </w:p>
          <w:p w14:paraId="4B36848C" w14:textId="212E4A95" w:rsidR="00C61EC6" w:rsidRPr="00DC513B" w:rsidRDefault="00C61EC6" w:rsidP="00C61EC6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La conclusione del conflitto e i nuovi equilibri internazionali</w:t>
            </w:r>
          </w:p>
          <w:p w14:paraId="5D526B94" w14:textId="70768E1D" w:rsidR="00FE4651" w:rsidRDefault="00FC4F3A" w:rsidP="00FE4651">
            <w:pPr>
              <w:pStyle w:val="NormaleWeb"/>
              <w:numPr>
                <w:ilvl w:val="0"/>
                <w:numId w:val="45"/>
              </w:numPr>
              <w:spacing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Gli s</w:t>
            </w:r>
            <w:r w:rsidR="00DC513B" w:rsidRPr="00DC513B">
              <w:rPr>
                <w:color w:val="000000"/>
              </w:rPr>
              <w:t>viluppi della politica in Russia dal 1918 all’età staliniana</w:t>
            </w:r>
          </w:p>
          <w:p w14:paraId="104A991C" w14:textId="77777777" w:rsidR="00FE4651" w:rsidRPr="00FE4651" w:rsidRDefault="00FE4651" w:rsidP="00FE4651">
            <w:pPr>
              <w:pStyle w:val="NormaleWeb"/>
              <w:spacing w:after="0"/>
              <w:ind w:left="720"/>
              <w:rPr>
                <w:color w:val="000000"/>
              </w:rPr>
            </w:pPr>
          </w:p>
          <w:p w14:paraId="764DB50E" w14:textId="77777777" w:rsidR="00DC513B" w:rsidRPr="00DC513B" w:rsidRDefault="00DC513B" w:rsidP="00DC513B">
            <w:pPr>
              <w:pStyle w:val="NormaleWeb"/>
              <w:spacing w:before="0" w:after="0"/>
              <w:jc w:val="both"/>
              <w:textAlignment w:val="baseline"/>
              <w:rPr>
                <w:color w:val="000000"/>
              </w:rPr>
            </w:pPr>
            <w:r w:rsidRPr="00DC513B">
              <w:rPr>
                <w:b/>
                <w:bCs/>
                <w:color w:val="000000"/>
              </w:rPr>
              <w:t>Società di massa e totalitarismo nel periodo tra le due guerre</w:t>
            </w:r>
          </w:p>
          <w:p w14:paraId="1E27C6A9" w14:textId="7777777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La crisi del dopoguerra: aspetti sociali ed economici</w:t>
            </w:r>
          </w:p>
          <w:p w14:paraId="76FCFC83" w14:textId="7777777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I trattati di pace del 1919, la questione di Fiume; la nascita del PPI e dei Fasci di combattimento</w:t>
            </w:r>
          </w:p>
          <w:p w14:paraId="6270137E" w14:textId="7777777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La fondazione della Repubblica di Weimar; il quadro politico, sociale e culturale della Germania postbellica </w:t>
            </w:r>
          </w:p>
          <w:p w14:paraId="00A8A3D1" w14:textId="77A9E391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Gli anni Venti, il contesto internazionale; gli Stati Uniti nei</w:t>
            </w:r>
            <w:r w:rsidR="0082236B">
              <w:rPr>
                <w:color w:val="000000"/>
              </w:rPr>
              <w:t xml:space="preserve"> </w:t>
            </w:r>
            <w:r w:rsidRPr="00DC513B">
              <w:rPr>
                <w:color w:val="000000"/>
              </w:rPr>
              <w:t>“</w:t>
            </w:r>
            <w:proofErr w:type="spellStart"/>
            <w:r w:rsidRPr="00DC513B">
              <w:rPr>
                <w:color w:val="000000"/>
              </w:rPr>
              <w:t>Roaring</w:t>
            </w:r>
            <w:proofErr w:type="spellEnd"/>
            <w:r w:rsidRPr="00DC513B">
              <w:rPr>
                <w:color w:val="000000"/>
              </w:rPr>
              <w:t xml:space="preserve"> </w:t>
            </w:r>
            <w:proofErr w:type="spellStart"/>
            <w:r w:rsidRPr="00DC513B">
              <w:rPr>
                <w:color w:val="000000"/>
              </w:rPr>
              <w:t>Twenties</w:t>
            </w:r>
            <w:proofErr w:type="spellEnd"/>
            <w:r w:rsidRPr="00DC513B">
              <w:rPr>
                <w:color w:val="000000"/>
              </w:rPr>
              <w:t>”; il primo esperimento di società dei consumi</w:t>
            </w:r>
          </w:p>
          <w:p w14:paraId="60A130A3" w14:textId="688159C6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 xml:space="preserve">Il fascismo in Italia: </w:t>
            </w:r>
            <w:r w:rsidR="0082236B">
              <w:rPr>
                <w:color w:val="000000"/>
              </w:rPr>
              <w:t xml:space="preserve">dal Movimento dei Fasci di combattimento alla </w:t>
            </w:r>
            <w:r w:rsidRPr="00DC513B">
              <w:rPr>
                <w:color w:val="000000"/>
              </w:rPr>
              <w:t>fondazione del PNF</w:t>
            </w:r>
          </w:p>
          <w:p w14:paraId="3DF779B8" w14:textId="5364D730" w:rsidR="0082236B" w:rsidRDefault="00DC513B" w:rsidP="00DC513B">
            <w:pPr>
              <w:pStyle w:val="NormaleWeb"/>
              <w:numPr>
                <w:ilvl w:val="0"/>
                <w:numId w:val="45"/>
              </w:numPr>
              <w:spacing w:after="0"/>
              <w:rPr>
                <w:color w:val="000000"/>
              </w:rPr>
            </w:pPr>
            <w:r w:rsidRPr="00DC513B">
              <w:rPr>
                <w:color w:val="000000"/>
              </w:rPr>
              <w:t>La marcia su Roma e</w:t>
            </w:r>
            <w:r w:rsidR="0082236B">
              <w:rPr>
                <w:color w:val="000000"/>
              </w:rPr>
              <w:t xml:space="preserve"> il promo governo Mussolini</w:t>
            </w:r>
          </w:p>
          <w:p w14:paraId="22D3C166" w14:textId="5CE26A59" w:rsidR="00DC513B" w:rsidRPr="00DC513B" w:rsidRDefault="0082236B" w:rsidP="00DC513B">
            <w:pPr>
              <w:pStyle w:val="NormaleWeb"/>
              <w:numPr>
                <w:ilvl w:val="0"/>
                <w:numId w:val="45"/>
              </w:numPr>
              <w:spacing w:after="0"/>
              <w:rPr>
                <w:color w:val="000000"/>
              </w:rPr>
            </w:pPr>
            <w:r>
              <w:rPr>
                <w:color w:val="000000"/>
              </w:rPr>
              <w:t>Dalla crisi Matteotti al</w:t>
            </w:r>
            <w:r w:rsidR="00DC513B" w:rsidRPr="00DC513B">
              <w:rPr>
                <w:color w:val="000000"/>
              </w:rPr>
              <w:t>l’organizzazione del Regime fascista</w:t>
            </w:r>
          </w:p>
          <w:p w14:paraId="30AF1F60" w14:textId="77777777" w:rsidR="00DC513B" w:rsidRPr="00DC513B" w:rsidRDefault="00DC513B" w:rsidP="00DC513B">
            <w:pPr>
              <w:pStyle w:val="NormaleWeb"/>
              <w:spacing w:before="0" w:after="0"/>
              <w:jc w:val="both"/>
              <w:textAlignment w:val="baseline"/>
              <w:rPr>
                <w:color w:val="000000"/>
              </w:rPr>
            </w:pPr>
            <w:r w:rsidRPr="00DC513B">
              <w:rPr>
                <w:b/>
                <w:bCs/>
                <w:color w:val="000000"/>
              </w:rPr>
              <w:t>La crisi del 1929 e la politica internazionale negli anni Trenta</w:t>
            </w:r>
          </w:p>
          <w:p w14:paraId="49537DFE" w14:textId="23CA133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Gli Stati Uniti dai “</w:t>
            </w:r>
            <w:proofErr w:type="spellStart"/>
            <w:r w:rsidRPr="00DC513B">
              <w:rPr>
                <w:color w:val="000000"/>
              </w:rPr>
              <w:t>Roaring</w:t>
            </w:r>
            <w:proofErr w:type="spellEnd"/>
            <w:r w:rsidRPr="00DC513B">
              <w:rPr>
                <w:color w:val="000000"/>
              </w:rPr>
              <w:t xml:space="preserve"> </w:t>
            </w:r>
            <w:proofErr w:type="spellStart"/>
            <w:r w:rsidRPr="00DC513B">
              <w:rPr>
                <w:color w:val="000000"/>
              </w:rPr>
              <w:t>Twenties</w:t>
            </w:r>
            <w:proofErr w:type="spellEnd"/>
            <w:r w:rsidRPr="00DC513B">
              <w:rPr>
                <w:color w:val="000000"/>
              </w:rPr>
              <w:t xml:space="preserve">” alla </w:t>
            </w:r>
            <w:r w:rsidR="0082236B">
              <w:rPr>
                <w:color w:val="000000"/>
              </w:rPr>
              <w:t>bolla speculativa</w:t>
            </w:r>
            <w:r w:rsidRPr="00DC513B">
              <w:rPr>
                <w:color w:val="000000"/>
              </w:rPr>
              <w:t xml:space="preserve"> del </w:t>
            </w:r>
            <w:r w:rsidR="0082236B" w:rsidRPr="00DC513B">
              <w:rPr>
                <w:color w:val="000000"/>
              </w:rPr>
              <w:t>1929; le</w:t>
            </w:r>
            <w:r w:rsidRPr="00DC513B">
              <w:rPr>
                <w:color w:val="000000"/>
              </w:rPr>
              <w:t xml:space="preserve"> ripercussioni sull’economia mondiale</w:t>
            </w:r>
          </w:p>
          <w:p w14:paraId="527F15FE" w14:textId="77777777" w:rsidR="0082236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Gli anni Trenta: la Grande depressione, il New Deal</w:t>
            </w:r>
            <w:r w:rsidR="0082236B">
              <w:rPr>
                <w:color w:val="000000"/>
              </w:rPr>
              <w:t xml:space="preserve"> di Roosevelt</w:t>
            </w:r>
          </w:p>
          <w:p w14:paraId="01E36B14" w14:textId="27C048D5" w:rsid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 xml:space="preserve">La crisi economica in Germania e l’ascesa del </w:t>
            </w:r>
            <w:r w:rsidR="00C61EC6">
              <w:rPr>
                <w:color w:val="000000"/>
              </w:rPr>
              <w:t>Partito Nazionalsocialista Tedesco</w:t>
            </w:r>
          </w:p>
          <w:p w14:paraId="7E564173" w14:textId="15BF2D56" w:rsidR="00C61EC6" w:rsidRPr="00DC513B" w:rsidRDefault="00C61EC6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>
              <w:rPr>
                <w:color w:val="000000"/>
              </w:rPr>
              <w:t>La fondazione del III Reich, l’ideologia nazista, la minaccia hitleriana alla stabilità europea</w:t>
            </w:r>
          </w:p>
          <w:p w14:paraId="06AD746C" w14:textId="26704E01" w:rsidR="0082236B" w:rsidRPr="00DC513B" w:rsidRDefault="00DC513B" w:rsidP="0082236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 xml:space="preserve">Il nuovo corso della politica fascista: l’autarchia, </w:t>
            </w:r>
            <w:r w:rsidR="0082236B">
              <w:rPr>
                <w:color w:val="000000"/>
              </w:rPr>
              <w:t>l</w:t>
            </w:r>
            <w:r w:rsidR="0082236B" w:rsidRPr="00DC513B">
              <w:rPr>
                <w:color w:val="000000"/>
              </w:rPr>
              <w:t xml:space="preserve">a fondazione dell'IRI e la svolta protezionista </w:t>
            </w:r>
          </w:p>
          <w:p w14:paraId="0C8F7D84" w14:textId="6D873930" w:rsidR="00DC513B" w:rsidRPr="00DC513B" w:rsidRDefault="0082236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>
              <w:rPr>
                <w:color w:val="000000"/>
              </w:rPr>
              <w:t>L</w:t>
            </w:r>
            <w:r w:rsidR="00DC513B" w:rsidRPr="00DC513B">
              <w:rPr>
                <w:color w:val="000000"/>
              </w:rPr>
              <w:t xml:space="preserve">a guerra d’Etiopia, </w:t>
            </w:r>
            <w:r>
              <w:rPr>
                <w:color w:val="000000"/>
              </w:rPr>
              <w:t xml:space="preserve">l’intervento in Spagna e </w:t>
            </w:r>
            <w:r w:rsidR="00DC513B" w:rsidRPr="00DC513B">
              <w:rPr>
                <w:color w:val="000000"/>
              </w:rPr>
              <w:t>l’avvicinamento politico-ideologico alla Germania</w:t>
            </w:r>
          </w:p>
          <w:p w14:paraId="3EF7722C" w14:textId="77777777" w:rsidR="00DC513B" w:rsidRPr="00DC513B" w:rsidRDefault="00DC513B" w:rsidP="00DC513B">
            <w:pPr>
              <w:pStyle w:val="NormaleWeb"/>
              <w:spacing w:before="0" w:after="0"/>
              <w:jc w:val="both"/>
              <w:textAlignment w:val="baseline"/>
              <w:rPr>
                <w:color w:val="000000"/>
              </w:rPr>
            </w:pPr>
            <w:r w:rsidRPr="00DC513B">
              <w:rPr>
                <w:b/>
                <w:bCs/>
                <w:color w:val="000000"/>
              </w:rPr>
              <w:t>Il Secondo conflitto mondiale e il sistema del bipolarismo</w:t>
            </w:r>
          </w:p>
          <w:p w14:paraId="3DCFCF88" w14:textId="7777777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La crisi dei rapporti internazionali, il riarmo e le cause del secondo conflitto mondiale</w:t>
            </w:r>
          </w:p>
          <w:p w14:paraId="685969BF" w14:textId="7777777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spacing w:after="0"/>
              <w:rPr>
                <w:color w:val="000000"/>
              </w:rPr>
            </w:pPr>
            <w:r w:rsidRPr="00DC513B">
              <w:rPr>
                <w:color w:val="000000"/>
              </w:rPr>
              <w:t>Le fasi della II guerra mondiale: gli sviluppi del conflitto e la vittoria alleata</w:t>
            </w:r>
          </w:p>
          <w:p w14:paraId="35E3E976" w14:textId="7777777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La crisi del fascismo in Italia: il CLN le organizzazioni antifasciste e la lotta partigiana </w:t>
            </w:r>
          </w:p>
          <w:p w14:paraId="038027CA" w14:textId="77777777" w:rsidR="00DC513B" w:rsidRPr="00DC513B" w:rsidRDefault="00DC513B" w:rsidP="00DC513B">
            <w:pPr>
              <w:pStyle w:val="NormaleWeb"/>
              <w:numPr>
                <w:ilvl w:val="0"/>
                <w:numId w:val="45"/>
              </w:numPr>
              <w:rPr>
                <w:color w:val="000000"/>
              </w:rPr>
            </w:pPr>
            <w:r w:rsidRPr="00DC513B">
              <w:rPr>
                <w:color w:val="000000"/>
              </w:rPr>
              <w:t>L’Italia dalla liberazione al Referendum del 2/6/1946</w:t>
            </w:r>
          </w:p>
          <w:p w14:paraId="3D5C5B89" w14:textId="77777777" w:rsidR="0005407B" w:rsidRDefault="0005407B" w:rsidP="0005407B">
            <w:pPr>
              <w:pStyle w:val="NormaleWeb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14:paraId="654B9552" w14:textId="77777777" w:rsidR="00175214" w:rsidRPr="00681950" w:rsidRDefault="00175214" w:rsidP="0005407B">
            <w:pPr>
              <w:widowControl w:val="0"/>
              <w:spacing w:after="200" w:line="276" w:lineRule="auto"/>
              <w:ind w:left="720"/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</w:p>
        </w:tc>
      </w:tr>
    </w:tbl>
    <w:p w14:paraId="67F09892" w14:textId="77777777" w:rsidR="00C4032F" w:rsidRDefault="00C4032F" w:rsidP="00175214">
      <w:pPr>
        <w:spacing w:after="240"/>
        <w:rPr>
          <w:b w:val="0"/>
          <w:bCs/>
          <w:i w:val="0"/>
          <w:iCs/>
        </w:rPr>
      </w:pPr>
    </w:p>
    <w:p w14:paraId="18F68758" w14:textId="77777777" w:rsidR="00913222" w:rsidRPr="00613920" w:rsidRDefault="00913222" w:rsidP="00175214">
      <w:pPr>
        <w:spacing w:after="240"/>
        <w:rPr>
          <w:b w:val="0"/>
          <w:bCs/>
          <w:i w:val="0"/>
          <w:iCs/>
        </w:rPr>
      </w:pPr>
    </w:p>
    <w:bookmarkEnd w:id="0"/>
    <w:p w14:paraId="7196A8B6" w14:textId="5F10BD56" w:rsidR="00175214" w:rsidRDefault="00883FFA" w:rsidP="00175214">
      <w:pPr>
        <w:rPr>
          <w:b w:val="0"/>
          <w:bCs/>
          <w:i w:val="0"/>
          <w:iCs/>
        </w:rPr>
      </w:pPr>
      <w:r w:rsidRPr="00D35F63">
        <w:rPr>
          <w:b w:val="0"/>
          <w:bCs/>
          <w:i w:val="0"/>
          <w:iCs/>
        </w:rPr>
        <w:t xml:space="preserve">Roma, </w:t>
      </w:r>
      <w:r w:rsidR="00273E96">
        <w:rPr>
          <w:b w:val="0"/>
          <w:bCs/>
          <w:i w:val="0"/>
          <w:iCs/>
        </w:rPr>
        <w:t>3</w:t>
      </w:r>
      <w:r w:rsidR="00681950">
        <w:rPr>
          <w:b w:val="0"/>
          <w:bCs/>
          <w:i w:val="0"/>
          <w:iCs/>
        </w:rPr>
        <w:t xml:space="preserve"> giugno 202</w:t>
      </w:r>
      <w:r w:rsidR="00DC513B">
        <w:rPr>
          <w:b w:val="0"/>
          <w:bCs/>
          <w:i w:val="0"/>
          <w:iCs/>
        </w:rPr>
        <w:t>6</w:t>
      </w:r>
    </w:p>
    <w:p w14:paraId="4FF3A517" w14:textId="77777777" w:rsidR="0005407B" w:rsidRDefault="0005407B" w:rsidP="00175214">
      <w:pPr>
        <w:rPr>
          <w:b w:val="0"/>
          <w:bCs/>
          <w:i w:val="0"/>
          <w:iCs/>
        </w:rPr>
      </w:pPr>
    </w:p>
    <w:p w14:paraId="1F344404" w14:textId="77777777" w:rsidR="0005407B" w:rsidRPr="00D35F63" w:rsidRDefault="0005407B" w:rsidP="00175214">
      <w:pPr>
        <w:rPr>
          <w:b w:val="0"/>
          <w:bCs/>
          <w:i w:val="0"/>
          <w:iCs/>
        </w:rPr>
      </w:pPr>
    </w:p>
    <w:p w14:paraId="3BD34EC5" w14:textId="77777777" w:rsidR="00883FFA" w:rsidRPr="00D35F63" w:rsidRDefault="00883FFA" w:rsidP="00175214">
      <w:pPr>
        <w:rPr>
          <w:b w:val="0"/>
          <w:bCs/>
          <w:i w:val="0"/>
          <w:iCs/>
        </w:rPr>
      </w:pPr>
    </w:p>
    <w:p w14:paraId="6E66F078" w14:textId="712919AB" w:rsidR="005A0F54" w:rsidRPr="00D35F63" w:rsidRDefault="00681950" w:rsidP="007F4BF3">
      <w:pPr>
        <w:rPr>
          <w:b w:val="0"/>
          <w:bCs/>
          <w:i w:val="0"/>
          <w:iCs/>
          <w:szCs w:val="24"/>
        </w:rPr>
      </w:pPr>
      <w:r>
        <w:rPr>
          <w:b w:val="0"/>
          <w:bCs/>
          <w:i w:val="0"/>
          <w:iCs/>
        </w:rPr>
        <w:t>L’insegnante</w:t>
      </w:r>
      <w:r>
        <w:rPr>
          <w:b w:val="0"/>
          <w:bCs/>
          <w:i w:val="0"/>
          <w:iCs/>
        </w:rPr>
        <w:tab/>
      </w:r>
      <w:r>
        <w:rPr>
          <w:b w:val="0"/>
          <w:bCs/>
          <w:i w:val="0"/>
          <w:iCs/>
        </w:rPr>
        <w:tab/>
      </w:r>
      <w:r>
        <w:rPr>
          <w:b w:val="0"/>
          <w:bCs/>
          <w:i w:val="0"/>
          <w:iCs/>
        </w:rPr>
        <w:tab/>
      </w:r>
      <w:r>
        <w:rPr>
          <w:b w:val="0"/>
          <w:bCs/>
          <w:i w:val="0"/>
          <w:iCs/>
        </w:rPr>
        <w:tab/>
      </w:r>
      <w:r>
        <w:rPr>
          <w:b w:val="0"/>
          <w:bCs/>
          <w:i w:val="0"/>
          <w:iCs/>
        </w:rPr>
        <w:tab/>
      </w:r>
      <w:r>
        <w:rPr>
          <w:b w:val="0"/>
          <w:bCs/>
          <w:i w:val="0"/>
          <w:iCs/>
        </w:rPr>
        <w:tab/>
      </w:r>
      <w:r>
        <w:rPr>
          <w:b w:val="0"/>
          <w:bCs/>
          <w:i w:val="0"/>
          <w:iCs/>
        </w:rPr>
        <w:tab/>
      </w:r>
      <w:r>
        <w:rPr>
          <w:b w:val="0"/>
          <w:bCs/>
          <w:i w:val="0"/>
          <w:iCs/>
        </w:rPr>
        <w:tab/>
      </w:r>
      <w:r>
        <w:rPr>
          <w:b w:val="0"/>
          <w:bCs/>
          <w:i w:val="0"/>
          <w:iCs/>
        </w:rPr>
        <w:tab/>
      </w:r>
      <w:r>
        <w:rPr>
          <w:b w:val="0"/>
          <w:bCs/>
          <w:i w:val="0"/>
          <w:iCs/>
        </w:rPr>
        <w:tab/>
        <w:t>Gli studenti</w:t>
      </w:r>
      <w:r w:rsidR="00D51B32">
        <w:rPr>
          <w:b w:val="0"/>
          <w:bCs/>
          <w:i w:val="0"/>
          <w:iCs/>
          <w:szCs w:val="24"/>
        </w:rPr>
        <w:t xml:space="preserve"> </w:t>
      </w:r>
    </w:p>
    <w:sectPr w:rsidR="005A0F54" w:rsidRPr="00D35F63" w:rsidSect="006620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070E"/>
    <w:multiLevelType w:val="hybridMultilevel"/>
    <w:tmpl w:val="A4C6C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36AA4"/>
    <w:multiLevelType w:val="multilevel"/>
    <w:tmpl w:val="A2FC49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F67D77"/>
    <w:multiLevelType w:val="hybridMultilevel"/>
    <w:tmpl w:val="0114C0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F2A8D"/>
    <w:multiLevelType w:val="hybridMultilevel"/>
    <w:tmpl w:val="F57EAB1C"/>
    <w:lvl w:ilvl="0" w:tplc="F9D2A1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41834"/>
    <w:multiLevelType w:val="multilevel"/>
    <w:tmpl w:val="57EEA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AB16F3"/>
    <w:multiLevelType w:val="multilevel"/>
    <w:tmpl w:val="3DE6F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854D2A"/>
    <w:multiLevelType w:val="hybridMultilevel"/>
    <w:tmpl w:val="2FDA2E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E44014A2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55FF0"/>
    <w:multiLevelType w:val="multilevel"/>
    <w:tmpl w:val="7FE295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40B726A"/>
    <w:multiLevelType w:val="multilevel"/>
    <w:tmpl w:val="485C7C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4864EC9"/>
    <w:multiLevelType w:val="multilevel"/>
    <w:tmpl w:val="7958C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E027BD"/>
    <w:multiLevelType w:val="multilevel"/>
    <w:tmpl w:val="8B12CE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16661FE"/>
    <w:multiLevelType w:val="multilevel"/>
    <w:tmpl w:val="55200D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1FC53FE"/>
    <w:multiLevelType w:val="hybridMultilevel"/>
    <w:tmpl w:val="08BA04E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A107CA"/>
    <w:multiLevelType w:val="multilevel"/>
    <w:tmpl w:val="F8FA5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DF34A3"/>
    <w:multiLevelType w:val="hybridMultilevel"/>
    <w:tmpl w:val="1AA6A02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B44B2D"/>
    <w:multiLevelType w:val="multilevel"/>
    <w:tmpl w:val="9F18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5145B8"/>
    <w:multiLevelType w:val="multilevel"/>
    <w:tmpl w:val="E7B49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B731BA"/>
    <w:multiLevelType w:val="hybridMultilevel"/>
    <w:tmpl w:val="F4D2D908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BD290F"/>
    <w:multiLevelType w:val="multilevel"/>
    <w:tmpl w:val="D0DC3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000434"/>
    <w:multiLevelType w:val="multilevel"/>
    <w:tmpl w:val="F56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0243EA"/>
    <w:multiLevelType w:val="hybridMultilevel"/>
    <w:tmpl w:val="557018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A76649"/>
    <w:multiLevelType w:val="multilevel"/>
    <w:tmpl w:val="86B4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5B066D"/>
    <w:multiLevelType w:val="hybridMultilevel"/>
    <w:tmpl w:val="71949950"/>
    <w:lvl w:ilvl="0" w:tplc="F9D2A11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7ED121A"/>
    <w:multiLevelType w:val="multilevel"/>
    <w:tmpl w:val="380CA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383053"/>
    <w:multiLevelType w:val="multilevel"/>
    <w:tmpl w:val="58B2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CC59D7"/>
    <w:multiLevelType w:val="hybridMultilevel"/>
    <w:tmpl w:val="8C8EA6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9D2A11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E11DB1"/>
    <w:multiLevelType w:val="hybridMultilevel"/>
    <w:tmpl w:val="7B98E25E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295C2F"/>
    <w:multiLevelType w:val="multilevel"/>
    <w:tmpl w:val="8FC29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513C4D"/>
    <w:multiLevelType w:val="hybridMultilevel"/>
    <w:tmpl w:val="1C06815E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403D03"/>
    <w:multiLevelType w:val="multilevel"/>
    <w:tmpl w:val="9D3A2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9A533D"/>
    <w:multiLevelType w:val="hybridMultilevel"/>
    <w:tmpl w:val="22A0C710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14E2CA0"/>
    <w:multiLevelType w:val="multilevel"/>
    <w:tmpl w:val="539E6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823A9B"/>
    <w:multiLevelType w:val="multilevel"/>
    <w:tmpl w:val="2612E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B60858"/>
    <w:multiLevelType w:val="multilevel"/>
    <w:tmpl w:val="97D8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6B2E7B"/>
    <w:multiLevelType w:val="multilevel"/>
    <w:tmpl w:val="C6F2DC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9176C3E"/>
    <w:multiLevelType w:val="multilevel"/>
    <w:tmpl w:val="CAD8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2B5AE7"/>
    <w:multiLevelType w:val="multilevel"/>
    <w:tmpl w:val="2596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610009"/>
    <w:multiLevelType w:val="multilevel"/>
    <w:tmpl w:val="0F30E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5839DB"/>
    <w:multiLevelType w:val="multilevel"/>
    <w:tmpl w:val="AF8E5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093624"/>
    <w:multiLevelType w:val="multilevel"/>
    <w:tmpl w:val="62585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9945BF"/>
    <w:multiLevelType w:val="hybridMultilevel"/>
    <w:tmpl w:val="6DA4C9FE"/>
    <w:lvl w:ilvl="0" w:tplc="1610E5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D409B6"/>
    <w:multiLevelType w:val="multilevel"/>
    <w:tmpl w:val="9BCC7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B51A86"/>
    <w:multiLevelType w:val="multilevel"/>
    <w:tmpl w:val="84DA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B75A46"/>
    <w:multiLevelType w:val="hybridMultilevel"/>
    <w:tmpl w:val="090085B0"/>
    <w:lvl w:ilvl="0" w:tplc="F9D2A1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6"/>
  </w:num>
  <w:num w:numId="3">
    <w:abstractNumId w:val="14"/>
  </w:num>
  <w:num w:numId="4">
    <w:abstractNumId w:val="30"/>
  </w:num>
  <w:num w:numId="5">
    <w:abstractNumId w:val="12"/>
  </w:num>
  <w:num w:numId="6">
    <w:abstractNumId w:val="17"/>
  </w:num>
  <w:num w:numId="7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40"/>
  </w:num>
  <w:num w:numId="11">
    <w:abstractNumId w:val="43"/>
  </w:num>
  <w:num w:numId="12">
    <w:abstractNumId w:val="22"/>
  </w:num>
  <w:num w:numId="13">
    <w:abstractNumId w:val="41"/>
  </w:num>
  <w:num w:numId="14">
    <w:abstractNumId w:val="36"/>
  </w:num>
  <w:num w:numId="15">
    <w:abstractNumId w:val="9"/>
  </w:num>
  <w:num w:numId="16">
    <w:abstractNumId w:val="31"/>
  </w:num>
  <w:num w:numId="17">
    <w:abstractNumId w:val="42"/>
  </w:num>
  <w:num w:numId="18">
    <w:abstractNumId w:val="13"/>
  </w:num>
  <w:num w:numId="19">
    <w:abstractNumId w:val="19"/>
  </w:num>
  <w:num w:numId="20">
    <w:abstractNumId w:val="23"/>
  </w:num>
  <w:num w:numId="21">
    <w:abstractNumId w:val="6"/>
  </w:num>
  <w:num w:numId="22">
    <w:abstractNumId w:val="20"/>
  </w:num>
  <w:num w:numId="23">
    <w:abstractNumId w:val="0"/>
  </w:num>
  <w:num w:numId="24">
    <w:abstractNumId w:val="2"/>
  </w:num>
  <w:num w:numId="25">
    <w:abstractNumId w:val="1"/>
  </w:num>
  <w:num w:numId="26">
    <w:abstractNumId w:val="10"/>
  </w:num>
  <w:num w:numId="27">
    <w:abstractNumId w:val="8"/>
  </w:num>
  <w:num w:numId="28">
    <w:abstractNumId w:val="7"/>
  </w:num>
  <w:num w:numId="29">
    <w:abstractNumId w:val="34"/>
  </w:num>
  <w:num w:numId="30">
    <w:abstractNumId w:val="11"/>
  </w:num>
  <w:num w:numId="31">
    <w:abstractNumId w:val="5"/>
  </w:num>
  <w:num w:numId="32">
    <w:abstractNumId w:val="32"/>
  </w:num>
  <w:num w:numId="33">
    <w:abstractNumId w:val="18"/>
  </w:num>
  <w:num w:numId="34">
    <w:abstractNumId w:val="27"/>
  </w:num>
  <w:num w:numId="35">
    <w:abstractNumId w:val="15"/>
  </w:num>
  <w:num w:numId="36">
    <w:abstractNumId w:val="16"/>
  </w:num>
  <w:num w:numId="37">
    <w:abstractNumId w:val="37"/>
  </w:num>
  <w:num w:numId="38">
    <w:abstractNumId w:val="21"/>
  </w:num>
  <w:num w:numId="39">
    <w:abstractNumId w:val="39"/>
  </w:num>
  <w:num w:numId="40">
    <w:abstractNumId w:val="38"/>
  </w:num>
  <w:num w:numId="41">
    <w:abstractNumId w:val="33"/>
  </w:num>
  <w:num w:numId="42">
    <w:abstractNumId w:val="4"/>
  </w:num>
  <w:num w:numId="43">
    <w:abstractNumId w:val="35"/>
  </w:num>
  <w:num w:numId="44">
    <w:abstractNumId w:val="29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50489"/>
    <w:rsid w:val="00023470"/>
    <w:rsid w:val="0005407B"/>
    <w:rsid w:val="000E7A62"/>
    <w:rsid w:val="00150489"/>
    <w:rsid w:val="00172561"/>
    <w:rsid w:val="00175214"/>
    <w:rsid w:val="0019661D"/>
    <w:rsid w:val="001D1288"/>
    <w:rsid w:val="002262BD"/>
    <w:rsid w:val="00241C7B"/>
    <w:rsid w:val="00273E96"/>
    <w:rsid w:val="0030634F"/>
    <w:rsid w:val="003921BA"/>
    <w:rsid w:val="003A3EA7"/>
    <w:rsid w:val="003D628D"/>
    <w:rsid w:val="003F1BBC"/>
    <w:rsid w:val="004B3E95"/>
    <w:rsid w:val="00505940"/>
    <w:rsid w:val="0056296F"/>
    <w:rsid w:val="005A0F54"/>
    <w:rsid w:val="00613920"/>
    <w:rsid w:val="006620B1"/>
    <w:rsid w:val="00681950"/>
    <w:rsid w:val="00710175"/>
    <w:rsid w:val="007522E5"/>
    <w:rsid w:val="007C0971"/>
    <w:rsid w:val="007C3646"/>
    <w:rsid w:val="007F4BF3"/>
    <w:rsid w:val="0082236B"/>
    <w:rsid w:val="00883FFA"/>
    <w:rsid w:val="008B16B5"/>
    <w:rsid w:val="008B7188"/>
    <w:rsid w:val="008E7572"/>
    <w:rsid w:val="009025B8"/>
    <w:rsid w:val="00913222"/>
    <w:rsid w:val="009804F3"/>
    <w:rsid w:val="00BD1B10"/>
    <w:rsid w:val="00C17008"/>
    <w:rsid w:val="00C4032F"/>
    <w:rsid w:val="00C61EC6"/>
    <w:rsid w:val="00C816AE"/>
    <w:rsid w:val="00CC4451"/>
    <w:rsid w:val="00D35F63"/>
    <w:rsid w:val="00D51B32"/>
    <w:rsid w:val="00DA042F"/>
    <w:rsid w:val="00DC27DC"/>
    <w:rsid w:val="00DC513B"/>
    <w:rsid w:val="00E04B42"/>
    <w:rsid w:val="00E46D9A"/>
    <w:rsid w:val="00EE42C4"/>
    <w:rsid w:val="00F41D27"/>
    <w:rsid w:val="00F951F3"/>
    <w:rsid w:val="00FC4F3A"/>
    <w:rsid w:val="00FE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4AAB9A22"/>
  <w15:docId w15:val="{53E87CB2-1F0A-4E14-8269-2AAAE2E31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628D"/>
    <w:pPr>
      <w:spacing w:after="0" w:line="240" w:lineRule="auto"/>
    </w:pPr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A0F54"/>
    <w:pPr>
      <w:keepNext/>
      <w:keepLines/>
      <w:spacing w:before="240"/>
      <w:jc w:val="center"/>
      <w:outlineLvl w:val="0"/>
    </w:pPr>
    <w:rPr>
      <w:rFonts w:eastAsiaTheme="majorEastAsia"/>
      <w:i w:val="0"/>
      <w:szCs w:val="24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9661D"/>
    <w:pPr>
      <w:keepNext/>
      <w:keepLines/>
      <w:spacing w:before="40"/>
      <w:outlineLvl w:val="1"/>
    </w:pPr>
    <w:rPr>
      <w:rFonts w:eastAsiaTheme="majorEastAsia"/>
      <w:b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9661D"/>
    <w:rPr>
      <w:rFonts w:ascii="Times New Roman" w:eastAsiaTheme="majorEastAsia" w:hAnsi="Times New Roman" w:cs="Times New Roman"/>
      <w:b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9661D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19661D"/>
    <w:pPr>
      <w:ind w:right="-1"/>
    </w:pPr>
    <w:rPr>
      <w:i w:val="0"/>
      <w:iCs/>
      <w:sz w:val="22"/>
      <w:szCs w:val="22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661D"/>
    <w:rPr>
      <w:rFonts w:ascii="Times New Roman" w:hAnsi="Times New Roman" w:cs="Times New Roman"/>
      <w:i/>
      <w:iCs/>
    </w:rPr>
  </w:style>
  <w:style w:type="paragraph" w:styleId="Intestazione">
    <w:name w:val="header"/>
    <w:basedOn w:val="Normale"/>
    <w:link w:val="IntestazioneCarattere"/>
    <w:rsid w:val="003D62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D628D"/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A0F54"/>
    <w:rPr>
      <w:rFonts w:ascii="Times New Roman" w:eastAsiaTheme="majorEastAsia" w:hAnsi="Times New Roman" w:cs="Times New Roman"/>
      <w:b/>
      <w:sz w:val="24"/>
      <w:szCs w:val="24"/>
      <w:lang w:val="en-US"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5A0F54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5A0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3E9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3E95"/>
    <w:rPr>
      <w:rFonts w:ascii="Segoe UI" w:eastAsia="Times New Roman" w:hAnsi="Segoe UI" w:cs="Segoe UI"/>
      <w:b/>
      <w:i/>
      <w:sz w:val="18"/>
      <w:szCs w:val="1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5407B"/>
    <w:pPr>
      <w:spacing w:before="100" w:beforeAutospacing="1" w:after="100" w:afterAutospacing="1"/>
    </w:pPr>
    <w:rPr>
      <w:b w:val="0"/>
      <w:i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</dc:creator>
  <cp:keywords/>
  <dc:description/>
  <cp:lastModifiedBy>andrea.paris</cp:lastModifiedBy>
  <cp:revision>42</cp:revision>
  <cp:lastPrinted>2019-05-30T10:58:00Z</cp:lastPrinted>
  <dcterms:created xsi:type="dcterms:W3CDTF">2018-05-31T16:28:00Z</dcterms:created>
  <dcterms:modified xsi:type="dcterms:W3CDTF">2026-06-03T11:16:00Z</dcterms:modified>
</cp:coreProperties>
</file>