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68132021"/>
    <w:p w14:paraId="68511EC2" w14:textId="77777777" w:rsidR="003D3E60" w:rsidRPr="00764956" w:rsidRDefault="003D3E60" w:rsidP="003D3E60">
      <w:pPr>
        <w:jc w:val="center"/>
        <w:rPr>
          <w:szCs w:val="24"/>
        </w:rPr>
      </w:pPr>
      <w:r w:rsidRPr="00764956">
        <w:rPr>
          <w:szCs w:val="24"/>
        </w:rPr>
        <w:object w:dxaOrig="809" w:dyaOrig="885" w14:anchorId="3C74EA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36pt" o:ole="" fillcolor="window">
            <v:imagedata r:id="rId5" o:title=""/>
          </v:shape>
          <o:OLEObject Type="Embed" ProgID="PBrush" ShapeID="_x0000_i1025" DrawAspect="Content" ObjectID="_1841729001" r:id="rId6"/>
        </w:object>
      </w:r>
    </w:p>
    <w:p w14:paraId="0B15F131" w14:textId="77777777" w:rsidR="00135D6A" w:rsidRPr="00764956" w:rsidRDefault="00135D6A" w:rsidP="003D3E60">
      <w:pPr>
        <w:jc w:val="center"/>
        <w:rPr>
          <w:i w:val="0"/>
          <w:szCs w:val="24"/>
        </w:rPr>
      </w:pPr>
    </w:p>
    <w:p w14:paraId="63D289D0" w14:textId="77777777" w:rsidR="003D3E60" w:rsidRPr="00764956" w:rsidRDefault="003D3E60" w:rsidP="003D3E60">
      <w:pPr>
        <w:jc w:val="center"/>
        <w:rPr>
          <w:i w:val="0"/>
          <w:szCs w:val="24"/>
        </w:rPr>
      </w:pPr>
      <w:r w:rsidRPr="00764956">
        <w:rPr>
          <w:i w:val="0"/>
          <w:szCs w:val="24"/>
        </w:rPr>
        <w:t>Liceo scientifico statale Morgagni</w:t>
      </w:r>
    </w:p>
    <w:p w14:paraId="1EFDE66D" w14:textId="77777777" w:rsidR="003D3E60" w:rsidRPr="00764956" w:rsidRDefault="003D3E60" w:rsidP="003D3E60">
      <w:pPr>
        <w:jc w:val="center"/>
        <w:rPr>
          <w:b w:val="0"/>
          <w:i w:val="0"/>
          <w:szCs w:val="24"/>
        </w:rPr>
      </w:pPr>
      <w:r w:rsidRPr="00764956">
        <w:rPr>
          <w:b w:val="0"/>
          <w:i w:val="0"/>
          <w:szCs w:val="24"/>
        </w:rPr>
        <w:t xml:space="preserve">00152 Roma Via Fonteiana 125 – C.F. </w:t>
      </w:r>
      <w:smartTag w:uri="urn:schemas-microsoft-com:office:smarttags" w:element="metricconverter">
        <w:smartTagPr>
          <w:attr w:name="ProductID" w:val="802081105887 C"/>
        </w:smartTagPr>
        <w:r w:rsidRPr="00764956">
          <w:rPr>
            <w:b w:val="0"/>
            <w:i w:val="0"/>
            <w:szCs w:val="24"/>
          </w:rPr>
          <w:t>802081105887 C</w:t>
        </w:r>
      </w:smartTag>
      <w:r w:rsidRPr="00764956">
        <w:rPr>
          <w:b w:val="0"/>
          <w:i w:val="0"/>
          <w:szCs w:val="24"/>
        </w:rPr>
        <w:t>.M. RMPS24000N</w:t>
      </w:r>
    </w:p>
    <w:p w14:paraId="0D7DB2BA" w14:textId="77777777" w:rsidR="003D3E60" w:rsidRPr="00764956" w:rsidRDefault="003D3E60" w:rsidP="003D3E60">
      <w:pPr>
        <w:pStyle w:val="Intestazione"/>
        <w:jc w:val="center"/>
        <w:rPr>
          <w:b w:val="0"/>
          <w:i w:val="0"/>
          <w:szCs w:val="24"/>
        </w:rPr>
      </w:pPr>
    </w:p>
    <w:p w14:paraId="2A3E35DB" w14:textId="77777777" w:rsidR="003D3E60" w:rsidRPr="00764956" w:rsidRDefault="003D3E60" w:rsidP="003D3E60">
      <w:pPr>
        <w:pStyle w:val="Intestazione"/>
        <w:jc w:val="center"/>
        <w:rPr>
          <w:b w:val="0"/>
          <w:i w:val="0"/>
          <w:szCs w:val="24"/>
        </w:rPr>
      </w:pPr>
    </w:p>
    <w:p w14:paraId="2FA4D373" w14:textId="77777777" w:rsidR="003D3E60" w:rsidRPr="00764956" w:rsidRDefault="003D3E60" w:rsidP="003D3E60">
      <w:pPr>
        <w:spacing w:after="120"/>
        <w:jc w:val="center"/>
        <w:outlineLvl w:val="0"/>
        <w:rPr>
          <w:i w:val="0"/>
          <w:szCs w:val="24"/>
        </w:rPr>
      </w:pPr>
      <w:r w:rsidRPr="00764956">
        <w:rPr>
          <w:i w:val="0"/>
          <w:szCs w:val="24"/>
        </w:rPr>
        <w:t xml:space="preserve">PROGRAMMA DI STORIA </w:t>
      </w:r>
    </w:p>
    <w:p w14:paraId="6150A1CA" w14:textId="77777777" w:rsidR="003D3E60" w:rsidRPr="00764956" w:rsidRDefault="003D3E60" w:rsidP="003D3E60">
      <w:pPr>
        <w:spacing w:after="120"/>
        <w:jc w:val="center"/>
        <w:outlineLvl w:val="0"/>
        <w:rPr>
          <w:i w:val="0"/>
          <w:szCs w:val="24"/>
        </w:rPr>
      </w:pPr>
      <w:r w:rsidRPr="00764956">
        <w:rPr>
          <w:i w:val="0"/>
          <w:szCs w:val="24"/>
        </w:rPr>
        <w:t xml:space="preserve">CLASSE III </w:t>
      </w:r>
      <w:r w:rsidR="00356C49">
        <w:rPr>
          <w:i w:val="0"/>
          <w:szCs w:val="24"/>
        </w:rPr>
        <w:t>E</w:t>
      </w:r>
    </w:p>
    <w:p w14:paraId="6D5BB95E" w14:textId="674C895D" w:rsidR="003D3E60" w:rsidRPr="00764956" w:rsidRDefault="000D21FE" w:rsidP="003D3E60">
      <w:pPr>
        <w:spacing w:after="120"/>
        <w:jc w:val="center"/>
        <w:outlineLvl w:val="0"/>
        <w:rPr>
          <w:i w:val="0"/>
          <w:szCs w:val="24"/>
        </w:rPr>
      </w:pPr>
      <w:r w:rsidRPr="00764956">
        <w:rPr>
          <w:i w:val="0"/>
          <w:szCs w:val="24"/>
        </w:rPr>
        <w:t>Anno scolastico 20</w:t>
      </w:r>
      <w:r w:rsidR="00356C49">
        <w:rPr>
          <w:i w:val="0"/>
          <w:szCs w:val="24"/>
        </w:rPr>
        <w:t>2</w:t>
      </w:r>
      <w:r w:rsidR="00485526">
        <w:rPr>
          <w:i w:val="0"/>
          <w:szCs w:val="24"/>
        </w:rPr>
        <w:t>5</w:t>
      </w:r>
      <w:r w:rsidRPr="00764956">
        <w:rPr>
          <w:i w:val="0"/>
          <w:szCs w:val="24"/>
        </w:rPr>
        <w:t>/20</w:t>
      </w:r>
      <w:r w:rsidR="00356C49">
        <w:rPr>
          <w:i w:val="0"/>
          <w:szCs w:val="24"/>
        </w:rPr>
        <w:t>2</w:t>
      </w:r>
      <w:r w:rsidR="00485526">
        <w:rPr>
          <w:i w:val="0"/>
          <w:szCs w:val="24"/>
        </w:rPr>
        <w:t>6</w:t>
      </w:r>
    </w:p>
    <w:p w14:paraId="72E33611" w14:textId="77777777" w:rsidR="003D3E60" w:rsidRPr="00764956" w:rsidRDefault="003D3E60" w:rsidP="003D3E60">
      <w:pPr>
        <w:rPr>
          <w:i w:val="0"/>
          <w:szCs w:val="24"/>
        </w:rPr>
      </w:pPr>
    </w:p>
    <w:p w14:paraId="119E322C" w14:textId="77777777" w:rsidR="003D3E60" w:rsidRPr="00764956" w:rsidRDefault="003D3E60" w:rsidP="003D3E60">
      <w:pPr>
        <w:rPr>
          <w:i w:val="0"/>
          <w:szCs w:val="24"/>
        </w:rPr>
      </w:pPr>
    </w:p>
    <w:p w14:paraId="7CF78F88" w14:textId="77777777" w:rsidR="003D3E60" w:rsidRPr="00764956" w:rsidRDefault="003D3E60" w:rsidP="003D3E60">
      <w:pPr>
        <w:spacing w:after="120"/>
        <w:outlineLvl w:val="0"/>
        <w:rPr>
          <w:i w:val="0"/>
          <w:szCs w:val="24"/>
        </w:rPr>
      </w:pPr>
      <w:r w:rsidRPr="00764956">
        <w:rPr>
          <w:i w:val="0"/>
          <w:szCs w:val="24"/>
        </w:rPr>
        <w:t>Prof.: Andrea Paris</w:t>
      </w:r>
    </w:p>
    <w:p w14:paraId="404A5489" w14:textId="029293FC" w:rsidR="00182D28" w:rsidRPr="00764956" w:rsidRDefault="00182D28" w:rsidP="00182D28">
      <w:pPr>
        <w:rPr>
          <w:b w:val="0"/>
          <w:i w:val="0"/>
          <w:szCs w:val="24"/>
        </w:rPr>
      </w:pPr>
      <w:r w:rsidRPr="00764956">
        <w:rPr>
          <w:i w:val="0"/>
          <w:szCs w:val="24"/>
        </w:rPr>
        <w:t xml:space="preserve">Testo in adozione: </w:t>
      </w:r>
      <w:r>
        <w:rPr>
          <w:b w:val="0"/>
          <w:i w:val="0"/>
          <w:szCs w:val="24"/>
        </w:rPr>
        <w:t xml:space="preserve">A. </w:t>
      </w:r>
      <w:r w:rsidR="00EB6753">
        <w:rPr>
          <w:b w:val="0"/>
          <w:i w:val="0"/>
          <w:szCs w:val="24"/>
        </w:rPr>
        <w:t>Barbero</w:t>
      </w:r>
      <w:r>
        <w:rPr>
          <w:b w:val="0"/>
          <w:i w:val="0"/>
          <w:szCs w:val="24"/>
        </w:rPr>
        <w:t xml:space="preserve">, </w:t>
      </w:r>
      <w:r w:rsidR="00EB6753">
        <w:rPr>
          <w:b w:val="0"/>
          <w:i w:val="0"/>
          <w:szCs w:val="24"/>
        </w:rPr>
        <w:t>C. Frugoni</w:t>
      </w:r>
      <w:r w:rsidRPr="00764956">
        <w:rPr>
          <w:b w:val="0"/>
          <w:i w:val="0"/>
          <w:szCs w:val="24"/>
        </w:rPr>
        <w:t xml:space="preserve">, </w:t>
      </w:r>
      <w:r w:rsidR="00EB6753">
        <w:rPr>
          <w:b w:val="0"/>
          <w:szCs w:val="24"/>
        </w:rPr>
        <w:t>La storia. Progettare il futuro</w:t>
      </w:r>
      <w:r w:rsidRPr="00764956">
        <w:rPr>
          <w:b w:val="0"/>
          <w:i w:val="0"/>
          <w:szCs w:val="24"/>
        </w:rPr>
        <w:t xml:space="preserve">, vol. 1, </w:t>
      </w:r>
      <w:r w:rsidR="00EB6753">
        <w:rPr>
          <w:b w:val="0"/>
          <w:i w:val="0"/>
          <w:szCs w:val="24"/>
        </w:rPr>
        <w:t>Zanichelli</w:t>
      </w:r>
    </w:p>
    <w:p w14:paraId="7E99D69F" w14:textId="77777777" w:rsidR="003D3E60" w:rsidRPr="00764956" w:rsidRDefault="003D3E60" w:rsidP="003D3E60">
      <w:pPr>
        <w:rPr>
          <w:b w:val="0"/>
          <w:i w:val="0"/>
          <w:szCs w:val="24"/>
        </w:rPr>
      </w:pPr>
    </w:p>
    <w:p w14:paraId="6ECB7D35" w14:textId="77777777" w:rsidR="003D3E60" w:rsidRPr="00764956" w:rsidRDefault="003D3E60" w:rsidP="003D3E60">
      <w:pPr>
        <w:rPr>
          <w:b w:val="0"/>
          <w:i w:val="0"/>
          <w:szCs w:val="24"/>
        </w:rPr>
      </w:pPr>
    </w:p>
    <w:p w14:paraId="0F8F4661" w14:textId="77777777" w:rsidR="003D3E60" w:rsidRPr="00764956" w:rsidRDefault="003D3E60" w:rsidP="003D3E60">
      <w:pPr>
        <w:rPr>
          <w:b w:val="0"/>
          <w:i w:val="0"/>
          <w:szCs w:val="24"/>
        </w:rPr>
      </w:pPr>
    </w:p>
    <w:p w14:paraId="068BAEEA" w14:textId="77777777" w:rsidR="00625D72" w:rsidRPr="00764956" w:rsidRDefault="00625D72" w:rsidP="00625D72">
      <w:pPr>
        <w:jc w:val="both"/>
        <w:rPr>
          <w:i w:val="0"/>
          <w:szCs w:val="24"/>
        </w:rPr>
      </w:pPr>
      <w:r w:rsidRPr="00764956">
        <w:rPr>
          <w:i w:val="0"/>
          <w:szCs w:val="24"/>
        </w:rPr>
        <w:t>Le frontiere dell’Europa e la sua identità culturale tra XI e XIV secolo:</w:t>
      </w:r>
    </w:p>
    <w:p w14:paraId="37C1F8E9" w14:textId="77777777" w:rsidR="00625D72" w:rsidRPr="00764956" w:rsidRDefault="00625D72" w:rsidP="00625D72">
      <w:pPr>
        <w:jc w:val="both"/>
        <w:rPr>
          <w:b w:val="0"/>
          <w:i w:val="0"/>
          <w:szCs w:val="24"/>
        </w:rPr>
      </w:pPr>
    </w:p>
    <w:p w14:paraId="2776DB70" w14:textId="77777777" w:rsidR="005E76CA" w:rsidRDefault="005E76CA" w:rsidP="00F73EFA">
      <w:pPr>
        <w:numPr>
          <w:ilvl w:val="0"/>
          <w:numId w:val="12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 xml:space="preserve">Il concetto storiografico di “medioevo”; le sue origini e la suddivisione in </w:t>
      </w:r>
      <w:r w:rsidR="00182D28">
        <w:rPr>
          <w:b w:val="0"/>
          <w:i w:val="0"/>
          <w:szCs w:val="24"/>
        </w:rPr>
        <w:t>Alto e Basso medioevo</w:t>
      </w:r>
    </w:p>
    <w:p w14:paraId="15CD1488" w14:textId="77777777" w:rsidR="00625D72" w:rsidRDefault="00625D72" w:rsidP="00F73EFA">
      <w:pPr>
        <w:numPr>
          <w:ilvl w:val="0"/>
          <w:numId w:val="12"/>
        </w:numPr>
        <w:jc w:val="both"/>
        <w:rPr>
          <w:b w:val="0"/>
          <w:i w:val="0"/>
          <w:szCs w:val="24"/>
        </w:rPr>
      </w:pPr>
      <w:r w:rsidRPr="00764956">
        <w:rPr>
          <w:b w:val="0"/>
          <w:i w:val="0"/>
          <w:szCs w:val="24"/>
        </w:rPr>
        <w:t>L’Europa germanica e slava, i confini orientali della cristianità e la prima fase della storia russa</w:t>
      </w:r>
      <w:r w:rsidR="00764956">
        <w:rPr>
          <w:b w:val="0"/>
          <w:i w:val="0"/>
          <w:szCs w:val="24"/>
        </w:rPr>
        <w:t xml:space="preserve"> nel Principato di Kiev</w:t>
      </w:r>
    </w:p>
    <w:p w14:paraId="77996BC3" w14:textId="77777777" w:rsidR="005E76CA" w:rsidRPr="00764956" w:rsidRDefault="005E76CA" w:rsidP="00F73EFA">
      <w:pPr>
        <w:numPr>
          <w:ilvl w:val="0"/>
          <w:numId w:val="12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 xml:space="preserve">Stanziamenti di popoli nel basso medioevo: gli insediamenti </w:t>
      </w:r>
      <w:r w:rsidR="00182D28">
        <w:rPr>
          <w:b w:val="0"/>
          <w:i w:val="0"/>
          <w:szCs w:val="24"/>
        </w:rPr>
        <w:t>dei N</w:t>
      </w:r>
      <w:r>
        <w:rPr>
          <w:b w:val="0"/>
          <w:i w:val="0"/>
          <w:szCs w:val="24"/>
        </w:rPr>
        <w:t>ormanni e la loro influenza sulla storia europea</w:t>
      </w:r>
    </w:p>
    <w:p w14:paraId="53C8072F" w14:textId="77777777" w:rsidR="00625D72" w:rsidRPr="00764956" w:rsidRDefault="00625D72" w:rsidP="00F73EFA">
      <w:pPr>
        <w:numPr>
          <w:ilvl w:val="0"/>
          <w:numId w:val="12"/>
        </w:numPr>
        <w:jc w:val="both"/>
        <w:rPr>
          <w:b w:val="0"/>
          <w:i w:val="0"/>
          <w:szCs w:val="24"/>
        </w:rPr>
      </w:pPr>
      <w:r w:rsidRPr="00764956">
        <w:rPr>
          <w:b w:val="0"/>
          <w:i w:val="0"/>
          <w:szCs w:val="24"/>
        </w:rPr>
        <w:t xml:space="preserve">Contatti, guerre e scambi culturali: l’Europa, l’Islam, l’Asia turco-mongola </w:t>
      </w:r>
      <w:r w:rsidR="00764956">
        <w:rPr>
          <w:b w:val="0"/>
          <w:i w:val="0"/>
          <w:szCs w:val="24"/>
        </w:rPr>
        <w:t>tra VIII e XIII secolo</w:t>
      </w:r>
      <w:r w:rsidR="00182D28">
        <w:rPr>
          <w:b w:val="0"/>
          <w:i w:val="0"/>
          <w:szCs w:val="24"/>
        </w:rPr>
        <w:t>; l’epoca delle Crociate</w:t>
      </w:r>
    </w:p>
    <w:p w14:paraId="3BC86CEB" w14:textId="77777777" w:rsidR="00625D72" w:rsidRPr="00764956" w:rsidRDefault="00625D72" w:rsidP="00F73EFA">
      <w:pPr>
        <w:numPr>
          <w:ilvl w:val="0"/>
          <w:numId w:val="12"/>
        </w:numPr>
        <w:jc w:val="both"/>
        <w:rPr>
          <w:b w:val="0"/>
          <w:i w:val="0"/>
          <w:szCs w:val="24"/>
        </w:rPr>
      </w:pPr>
      <w:r w:rsidRPr="00764956">
        <w:rPr>
          <w:b w:val="0"/>
          <w:i w:val="0"/>
          <w:szCs w:val="24"/>
        </w:rPr>
        <w:t>La pressione turca sull’Europa dal XII al XVII secolo</w:t>
      </w:r>
      <w:r w:rsidR="00764956">
        <w:rPr>
          <w:b w:val="0"/>
          <w:i w:val="0"/>
          <w:szCs w:val="24"/>
        </w:rPr>
        <w:t>, la conquista turca dei Balcani</w:t>
      </w:r>
      <w:r w:rsidRPr="00764956">
        <w:rPr>
          <w:b w:val="0"/>
          <w:i w:val="0"/>
          <w:szCs w:val="24"/>
        </w:rPr>
        <w:t xml:space="preserve"> e la caduta dell’Impero bizantino</w:t>
      </w:r>
    </w:p>
    <w:p w14:paraId="13073ADB" w14:textId="77777777" w:rsidR="00625D72" w:rsidRPr="00764956" w:rsidRDefault="00625D72" w:rsidP="00625D72">
      <w:pPr>
        <w:rPr>
          <w:i w:val="0"/>
          <w:szCs w:val="24"/>
        </w:rPr>
      </w:pPr>
    </w:p>
    <w:p w14:paraId="1769A1FA" w14:textId="77777777" w:rsidR="00625D72" w:rsidRPr="00764956" w:rsidRDefault="00625D72" w:rsidP="00625D72">
      <w:pPr>
        <w:rPr>
          <w:i w:val="0"/>
          <w:szCs w:val="24"/>
        </w:rPr>
      </w:pPr>
    </w:p>
    <w:p w14:paraId="4A77B30F" w14:textId="77777777" w:rsidR="00625D72" w:rsidRPr="00764956" w:rsidRDefault="00625D72" w:rsidP="00625D72">
      <w:pPr>
        <w:jc w:val="both"/>
        <w:rPr>
          <w:i w:val="0"/>
          <w:szCs w:val="24"/>
        </w:rPr>
      </w:pPr>
      <w:r w:rsidRPr="00764956">
        <w:rPr>
          <w:i w:val="0"/>
          <w:szCs w:val="24"/>
        </w:rPr>
        <w:t>La prima fase di sviluppo dello Stato moderno:</w:t>
      </w:r>
    </w:p>
    <w:p w14:paraId="6D1D2BFA" w14:textId="77777777" w:rsidR="00625D72" w:rsidRPr="00764956" w:rsidRDefault="00625D72" w:rsidP="00625D72">
      <w:pPr>
        <w:jc w:val="both"/>
        <w:rPr>
          <w:b w:val="0"/>
          <w:i w:val="0"/>
          <w:szCs w:val="24"/>
        </w:rPr>
      </w:pPr>
    </w:p>
    <w:p w14:paraId="132CF462" w14:textId="77777777" w:rsidR="00625D72" w:rsidRDefault="00625D72" w:rsidP="00F73EFA">
      <w:pPr>
        <w:numPr>
          <w:ilvl w:val="0"/>
          <w:numId w:val="13"/>
        </w:numPr>
        <w:jc w:val="both"/>
        <w:rPr>
          <w:b w:val="0"/>
          <w:i w:val="0"/>
          <w:szCs w:val="24"/>
        </w:rPr>
      </w:pPr>
      <w:r w:rsidRPr="00764956">
        <w:rPr>
          <w:b w:val="0"/>
          <w:i w:val="0"/>
          <w:szCs w:val="24"/>
        </w:rPr>
        <w:t xml:space="preserve">La penisola iberica e il processo di </w:t>
      </w:r>
      <w:r w:rsidRPr="00764956">
        <w:rPr>
          <w:b w:val="0"/>
          <w:szCs w:val="24"/>
        </w:rPr>
        <w:t>Reconquista</w:t>
      </w:r>
      <w:r w:rsidR="00764956">
        <w:rPr>
          <w:b w:val="0"/>
          <w:i w:val="0"/>
          <w:szCs w:val="24"/>
        </w:rPr>
        <w:t xml:space="preserve">; </w:t>
      </w:r>
      <w:r w:rsidR="005E76CA">
        <w:rPr>
          <w:b w:val="0"/>
          <w:i w:val="0"/>
          <w:szCs w:val="24"/>
        </w:rPr>
        <w:t>la fondazione della Spagna moderna</w:t>
      </w:r>
    </w:p>
    <w:p w14:paraId="493DFE89" w14:textId="57F91E3B" w:rsidR="00F73EFA" w:rsidRPr="00764956" w:rsidRDefault="00F73EFA" w:rsidP="00F73EFA">
      <w:pPr>
        <w:numPr>
          <w:ilvl w:val="0"/>
          <w:numId w:val="13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 xml:space="preserve">L’espulsione degli ebrei </w:t>
      </w:r>
      <w:r w:rsidR="00BD4CD9">
        <w:rPr>
          <w:b w:val="0"/>
          <w:i w:val="0"/>
          <w:szCs w:val="24"/>
        </w:rPr>
        <w:t xml:space="preserve">e </w:t>
      </w:r>
      <w:r w:rsidR="00BD4CD9">
        <w:rPr>
          <w:b w:val="0"/>
          <w:iCs/>
          <w:szCs w:val="24"/>
        </w:rPr>
        <w:t xml:space="preserve">moriscos </w:t>
      </w:r>
      <w:r>
        <w:rPr>
          <w:b w:val="0"/>
          <w:i w:val="0"/>
          <w:szCs w:val="24"/>
        </w:rPr>
        <w:t>dalla penisola iberica</w:t>
      </w:r>
    </w:p>
    <w:p w14:paraId="3D8C508E" w14:textId="77777777" w:rsidR="00485526" w:rsidRDefault="00485526" w:rsidP="00485526">
      <w:pPr>
        <w:numPr>
          <w:ilvl w:val="0"/>
          <w:numId w:val="13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 xml:space="preserve">I </w:t>
      </w:r>
      <w:r w:rsidRPr="00764956">
        <w:rPr>
          <w:b w:val="0"/>
          <w:i w:val="0"/>
          <w:szCs w:val="24"/>
        </w:rPr>
        <w:t>processi d’unificazione territoriale</w:t>
      </w:r>
      <w:r>
        <w:rPr>
          <w:b w:val="0"/>
          <w:i w:val="0"/>
          <w:szCs w:val="24"/>
        </w:rPr>
        <w:t xml:space="preserve"> e di accentramento politico</w:t>
      </w:r>
      <w:r w:rsidRPr="00764956">
        <w:rPr>
          <w:b w:val="0"/>
          <w:i w:val="0"/>
          <w:szCs w:val="24"/>
        </w:rPr>
        <w:t xml:space="preserve"> in Francia e Inghilterra</w:t>
      </w:r>
      <w:r>
        <w:rPr>
          <w:b w:val="0"/>
          <w:i w:val="0"/>
          <w:szCs w:val="24"/>
        </w:rPr>
        <w:t xml:space="preserve"> attraverso la guerra dei Cent’anni </w:t>
      </w:r>
    </w:p>
    <w:p w14:paraId="7EC22706" w14:textId="77777777" w:rsidR="00485526" w:rsidRDefault="00485526" w:rsidP="00485526">
      <w:pPr>
        <w:numPr>
          <w:ilvl w:val="0"/>
          <w:numId w:val="13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Lo Stato pontificio e il controllo della città di Roma: dalla “Cattività avignonese” al ritorno dei papi; lo spostamento della Santa Sede nella Città del Vaticano</w:t>
      </w:r>
    </w:p>
    <w:p w14:paraId="55363EBD" w14:textId="01CBEED7" w:rsidR="00485526" w:rsidRPr="00485526" w:rsidRDefault="00485526" w:rsidP="00485526">
      <w:pPr>
        <w:numPr>
          <w:ilvl w:val="0"/>
          <w:numId w:val="13"/>
        </w:numPr>
        <w:jc w:val="both"/>
        <w:rPr>
          <w:b w:val="0"/>
          <w:i w:val="0"/>
          <w:szCs w:val="24"/>
        </w:rPr>
      </w:pPr>
      <w:r w:rsidRPr="00764956">
        <w:rPr>
          <w:b w:val="0"/>
          <w:i w:val="0"/>
          <w:szCs w:val="24"/>
        </w:rPr>
        <w:t>Le guerre per il controllo del</w:t>
      </w:r>
      <w:r>
        <w:rPr>
          <w:b w:val="0"/>
          <w:i w:val="0"/>
          <w:szCs w:val="24"/>
        </w:rPr>
        <w:t xml:space="preserve"> Sud Italia, l’autonomismo siciliano e il conflitto tra Angioini ed Aragonesi</w:t>
      </w:r>
    </w:p>
    <w:p w14:paraId="2117B721" w14:textId="77777777" w:rsidR="00A04E16" w:rsidRDefault="00A04E16" w:rsidP="00A04E16">
      <w:pPr>
        <w:jc w:val="both"/>
        <w:rPr>
          <w:b w:val="0"/>
          <w:i w:val="0"/>
          <w:szCs w:val="24"/>
        </w:rPr>
      </w:pPr>
    </w:p>
    <w:p w14:paraId="44712C52" w14:textId="77777777" w:rsidR="00A04E16" w:rsidRDefault="00A04E16" w:rsidP="00A04E16">
      <w:pPr>
        <w:jc w:val="both"/>
        <w:rPr>
          <w:b w:val="0"/>
          <w:i w:val="0"/>
          <w:szCs w:val="24"/>
        </w:rPr>
      </w:pPr>
    </w:p>
    <w:p w14:paraId="199EFA4A" w14:textId="6E371C35" w:rsidR="00A04E16" w:rsidRDefault="00485526" w:rsidP="00A04E16">
      <w:pPr>
        <w:jc w:val="both"/>
        <w:rPr>
          <w:bCs/>
          <w:i w:val="0"/>
          <w:szCs w:val="24"/>
        </w:rPr>
      </w:pPr>
      <w:r>
        <w:rPr>
          <w:bCs/>
          <w:i w:val="0"/>
          <w:szCs w:val="24"/>
        </w:rPr>
        <w:t>Europa ed Asia: conflitti politici, scontri culturali e scambi economici</w:t>
      </w:r>
    </w:p>
    <w:p w14:paraId="10D1E27B" w14:textId="77777777" w:rsidR="00A04E16" w:rsidRPr="00A04E16" w:rsidRDefault="00A04E16" w:rsidP="00A04E16">
      <w:pPr>
        <w:jc w:val="both"/>
        <w:rPr>
          <w:bCs/>
          <w:i w:val="0"/>
          <w:szCs w:val="24"/>
        </w:rPr>
      </w:pPr>
    </w:p>
    <w:p w14:paraId="315AE996" w14:textId="353139BB" w:rsidR="00485526" w:rsidRDefault="00485526" w:rsidP="00F73EFA">
      <w:pPr>
        <w:numPr>
          <w:ilvl w:val="0"/>
          <w:numId w:val="13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L’Estremo Oriente: civiltà e imperi nell’area cinese e indiana</w:t>
      </w:r>
    </w:p>
    <w:p w14:paraId="68BBBF5F" w14:textId="2EF65425" w:rsidR="00485526" w:rsidRDefault="00485526" w:rsidP="00F73EFA">
      <w:pPr>
        <w:numPr>
          <w:ilvl w:val="0"/>
          <w:numId w:val="13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L’espansione dei Mongoli e le fasi dell’impero mongolico</w:t>
      </w:r>
    </w:p>
    <w:p w14:paraId="091A3B87" w14:textId="2D375AC0" w:rsidR="00485526" w:rsidRDefault="00485526" w:rsidP="00485526">
      <w:pPr>
        <w:numPr>
          <w:ilvl w:val="0"/>
          <w:numId w:val="13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La “via della seta” e gli scambi economici e culturali tra Europa e Cina</w:t>
      </w:r>
    </w:p>
    <w:p w14:paraId="3FA1356B" w14:textId="0569703A" w:rsidR="004B3F00" w:rsidRPr="00485526" w:rsidRDefault="004B3F00" w:rsidP="00485526">
      <w:pPr>
        <w:numPr>
          <w:ilvl w:val="0"/>
          <w:numId w:val="13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lastRenderedPageBreak/>
        <w:t>L’espansionismo turco dall’Asia minore ai Balcani, l’ascesa dell’Impero ottomano</w:t>
      </w:r>
    </w:p>
    <w:p w14:paraId="4A40164E" w14:textId="77777777" w:rsidR="00182D28" w:rsidRDefault="00182D28" w:rsidP="00182D28">
      <w:pPr>
        <w:ind w:left="360"/>
        <w:jc w:val="both"/>
        <w:rPr>
          <w:b w:val="0"/>
          <w:i w:val="0"/>
          <w:szCs w:val="24"/>
        </w:rPr>
      </w:pPr>
    </w:p>
    <w:p w14:paraId="17A48F4C" w14:textId="77777777" w:rsidR="00625D72" w:rsidRPr="00764956" w:rsidRDefault="00625D72" w:rsidP="00625D72">
      <w:pPr>
        <w:rPr>
          <w:i w:val="0"/>
          <w:szCs w:val="24"/>
        </w:rPr>
      </w:pPr>
    </w:p>
    <w:p w14:paraId="5B479C40" w14:textId="3964BE63" w:rsidR="00BD4CD9" w:rsidRPr="00764956" w:rsidRDefault="00BD4CD9" w:rsidP="00BD4CD9">
      <w:pPr>
        <w:jc w:val="both"/>
        <w:rPr>
          <w:i w:val="0"/>
          <w:szCs w:val="24"/>
        </w:rPr>
      </w:pPr>
      <w:r w:rsidRPr="00764956">
        <w:rPr>
          <w:i w:val="0"/>
          <w:szCs w:val="24"/>
        </w:rPr>
        <w:t xml:space="preserve">La </w:t>
      </w:r>
      <w:r w:rsidR="00A04E16">
        <w:rPr>
          <w:i w:val="0"/>
          <w:szCs w:val="24"/>
        </w:rPr>
        <w:t>crisi del XVI secolo e la fase iniziale del colonialismo europeo</w:t>
      </w:r>
    </w:p>
    <w:p w14:paraId="654224BB" w14:textId="77777777" w:rsidR="00BD4CD9" w:rsidRPr="00764956" w:rsidRDefault="00BD4CD9" w:rsidP="00BD4CD9">
      <w:pPr>
        <w:jc w:val="both"/>
        <w:rPr>
          <w:b w:val="0"/>
          <w:i w:val="0"/>
          <w:szCs w:val="24"/>
        </w:rPr>
      </w:pPr>
    </w:p>
    <w:p w14:paraId="3587FFD6" w14:textId="3A7B1119" w:rsidR="00BD4CD9" w:rsidRPr="00764956" w:rsidRDefault="00BD4CD9" w:rsidP="00BD4CD9">
      <w:pPr>
        <w:numPr>
          <w:ilvl w:val="0"/>
          <w:numId w:val="16"/>
        </w:numPr>
        <w:jc w:val="both"/>
        <w:rPr>
          <w:b w:val="0"/>
          <w:i w:val="0"/>
          <w:szCs w:val="24"/>
        </w:rPr>
      </w:pPr>
      <w:r w:rsidRPr="00764956">
        <w:rPr>
          <w:b w:val="0"/>
          <w:i w:val="0"/>
          <w:szCs w:val="24"/>
        </w:rPr>
        <w:t>Premesse storico-culturali della Riforma</w:t>
      </w:r>
      <w:r w:rsidR="00A04E16">
        <w:rPr>
          <w:b w:val="0"/>
          <w:i w:val="0"/>
          <w:szCs w:val="24"/>
        </w:rPr>
        <w:t xml:space="preserve"> protestante: la questione delle indulgenze e la reazione </w:t>
      </w:r>
      <w:r w:rsidR="00713B87">
        <w:rPr>
          <w:b w:val="0"/>
          <w:i w:val="0"/>
          <w:szCs w:val="24"/>
        </w:rPr>
        <w:t xml:space="preserve">di Lutero </w:t>
      </w:r>
      <w:r w:rsidR="00A04E16">
        <w:rPr>
          <w:b w:val="0"/>
          <w:i w:val="0"/>
          <w:szCs w:val="24"/>
        </w:rPr>
        <w:t>contro il papato rinascimentale</w:t>
      </w:r>
    </w:p>
    <w:p w14:paraId="692FCFBD" w14:textId="08253674" w:rsidR="00625D72" w:rsidRPr="00764956" w:rsidRDefault="00625D72" w:rsidP="00F73EFA">
      <w:pPr>
        <w:numPr>
          <w:ilvl w:val="0"/>
          <w:numId w:val="14"/>
        </w:numPr>
        <w:jc w:val="both"/>
        <w:rPr>
          <w:b w:val="0"/>
          <w:i w:val="0"/>
          <w:szCs w:val="24"/>
        </w:rPr>
      </w:pPr>
      <w:r w:rsidRPr="00764956">
        <w:rPr>
          <w:b w:val="0"/>
          <w:i w:val="0"/>
          <w:szCs w:val="24"/>
        </w:rPr>
        <w:t>Spagna e Portogallo all’epoca delle scoperte geografiche</w:t>
      </w:r>
      <w:r w:rsidR="00182D28">
        <w:rPr>
          <w:b w:val="0"/>
          <w:i w:val="0"/>
          <w:szCs w:val="24"/>
        </w:rPr>
        <w:t>; la ricerca di nuove vie commerciali</w:t>
      </w:r>
      <w:r w:rsidR="00A04E16" w:rsidRPr="00A04E16">
        <w:rPr>
          <w:b w:val="0"/>
          <w:i w:val="0"/>
          <w:szCs w:val="24"/>
        </w:rPr>
        <w:t xml:space="preserve"> </w:t>
      </w:r>
      <w:r w:rsidR="00A04E16">
        <w:rPr>
          <w:b w:val="0"/>
          <w:i w:val="0"/>
          <w:szCs w:val="24"/>
        </w:rPr>
        <w:t>dopo la crisi della “pax mongolica”</w:t>
      </w:r>
    </w:p>
    <w:p w14:paraId="6A41827D" w14:textId="2161F185" w:rsidR="00625D72" w:rsidRPr="00713B87" w:rsidRDefault="00625D72" w:rsidP="00F73EFA">
      <w:pPr>
        <w:numPr>
          <w:ilvl w:val="0"/>
          <w:numId w:val="14"/>
        </w:numPr>
        <w:jc w:val="both"/>
        <w:rPr>
          <w:b w:val="0"/>
          <w:i w:val="0"/>
          <w:szCs w:val="24"/>
        </w:rPr>
      </w:pPr>
      <w:r w:rsidRPr="00713B87">
        <w:rPr>
          <w:b w:val="0"/>
          <w:i w:val="0"/>
          <w:szCs w:val="24"/>
        </w:rPr>
        <w:t xml:space="preserve">Il colonialismo europeo in Oriente: </w:t>
      </w:r>
      <w:r w:rsidR="00713B87">
        <w:rPr>
          <w:b w:val="0"/>
          <w:i w:val="0"/>
          <w:szCs w:val="24"/>
        </w:rPr>
        <w:t xml:space="preserve">Vasco da Gama, </w:t>
      </w:r>
      <w:r w:rsidRPr="00713B87">
        <w:rPr>
          <w:b w:val="0"/>
          <w:i w:val="0"/>
          <w:szCs w:val="24"/>
        </w:rPr>
        <w:t>la scoperta della via delle Indie orientali, il confronto economico e politico con il mondo arabo e indiano</w:t>
      </w:r>
    </w:p>
    <w:p w14:paraId="6E37E6C6" w14:textId="42328EF9" w:rsidR="00625D72" w:rsidRPr="00713B87" w:rsidRDefault="00625D72" w:rsidP="00F73EFA">
      <w:pPr>
        <w:numPr>
          <w:ilvl w:val="0"/>
          <w:numId w:val="14"/>
        </w:numPr>
        <w:jc w:val="both"/>
        <w:rPr>
          <w:b w:val="0"/>
          <w:i w:val="0"/>
          <w:szCs w:val="24"/>
        </w:rPr>
      </w:pPr>
      <w:r w:rsidRPr="00713B87">
        <w:rPr>
          <w:b w:val="0"/>
          <w:i w:val="0"/>
          <w:szCs w:val="24"/>
        </w:rPr>
        <w:t>La scoperta del continente americano</w:t>
      </w:r>
      <w:r w:rsidR="00713B87">
        <w:rPr>
          <w:b w:val="0"/>
          <w:i w:val="0"/>
          <w:szCs w:val="24"/>
        </w:rPr>
        <w:t>; Hernan Cortés, la conquista dell’impero azteco,</w:t>
      </w:r>
      <w:r w:rsidRPr="00713B87">
        <w:rPr>
          <w:b w:val="0"/>
          <w:i w:val="0"/>
          <w:szCs w:val="24"/>
        </w:rPr>
        <w:t xml:space="preserve"> la spartizione delle aree di influenza tra impero spagnolo e portoghese</w:t>
      </w:r>
    </w:p>
    <w:p w14:paraId="7488A797" w14:textId="77777777" w:rsidR="00625D72" w:rsidRPr="00764956" w:rsidRDefault="00625D72" w:rsidP="00625D72">
      <w:pPr>
        <w:rPr>
          <w:i w:val="0"/>
          <w:szCs w:val="24"/>
        </w:rPr>
      </w:pPr>
    </w:p>
    <w:p w14:paraId="39924BAF" w14:textId="77777777" w:rsidR="00625D72" w:rsidRPr="00764956" w:rsidRDefault="00625D72" w:rsidP="00625D72">
      <w:pPr>
        <w:jc w:val="both"/>
        <w:rPr>
          <w:i w:val="0"/>
          <w:szCs w:val="24"/>
        </w:rPr>
      </w:pPr>
    </w:p>
    <w:p w14:paraId="2B763A8D" w14:textId="77777777" w:rsidR="003676CC" w:rsidRDefault="003676CC" w:rsidP="003676CC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2E5DA6DC" w14:textId="77777777" w:rsidR="003676CC" w:rsidRPr="00AC5966" w:rsidRDefault="003676CC" w:rsidP="003676CC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59D70F6D" w14:textId="77777777" w:rsidR="003676CC" w:rsidRPr="00AC5966" w:rsidRDefault="003676CC" w:rsidP="003676CC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2A77A9B5" w14:textId="77777777" w:rsidR="003676CC" w:rsidRPr="00AC5966" w:rsidRDefault="003676CC" w:rsidP="003676CC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4BB647D0" w14:textId="5BE1394D" w:rsidR="003676CC" w:rsidRDefault="003676CC" w:rsidP="003676CC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  <w:r w:rsidRPr="00AC5966">
        <w:rPr>
          <w:b w:val="0"/>
          <w:i w:val="0"/>
          <w:szCs w:val="24"/>
        </w:rPr>
        <w:t xml:space="preserve">Roma, </w:t>
      </w:r>
      <w:r w:rsidR="00A04E16">
        <w:rPr>
          <w:b w:val="0"/>
          <w:i w:val="0"/>
          <w:szCs w:val="24"/>
        </w:rPr>
        <w:t>3</w:t>
      </w:r>
      <w:r w:rsidRPr="00AC5966">
        <w:rPr>
          <w:b w:val="0"/>
          <w:i w:val="0"/>
          <w:szCs w:val="24"/>
        </w:rPr>
        <w:t xml:space="preserve"> giugno 20</w:t>
      </w:r>
      <w:r>
        <w:rPr>
          <w:b w:val="0"/>
          <w:i w:val="0"/>
          <w:szCs w:val="24"/>
        </w:rPr>
        <w:t>2</w:t>
      </w:r>
      <w:r w:rsidR="004B3F00">
        <w:rPr>
          <w:b w:val="0"/>
          <w:i w:val="0"/>
          <w:szCs w:val="24"/>
        </w:rPr>
        <w:t>6</w:t>
      </w:r>
    </w:p>
    <w:p w14:paraId="2AEDE635" w14:textId="77777777" w:rsidR="003676CC" w:rsidRDefault="003676CC" w:rsidP="003676CC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03A54B76" w14:textId="77777777" w:rsidR="003676CC" w:rsidRDefault="003676CC" w:rsidP="003676CC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650DA24E" w14:textId="77777777" w:rsidR="00EB6753" w:rsidRDefault="00EB6753" w:rsidP="003676CC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61D87534" w14:textId="77777777" w:rsidR="00EB6753" w:rsidRDefault="00EB6753" w:rsidP="003676CC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</w:p>
    <w:p w14:paraId="774C96ED" w14:textId="10F97BEA" w:rsidR="003676CC" w:rsidRPr="00AC5966" w:rsidRDefault="003676CC" w:rsidP="003676CC">
      <w:pPr>
        <w:tabs>
          <w:tab w:val="left" w:pos="2552"/>
          <w:tab w:val="left" w:pos="2694"/>
          <w:tab w:val="left" w:pos="3119"/>
        </w:tabs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L’insegnante</w:t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  <w:t>Gli studenti</w:t>
      </w:r>
    </w:p>
    <w:p w14:paraId="5046F09E" w14:textId="77777777" w:rsidR="003676CC" w:rsidRPr="00D8207A" w:rsidRDefault="003676CC" w:rsidP="003676CC">
      <w:r w:rsidRPr="00D8207A">
        <w:t xml:space="preserve"> </w:t>
      </w:r>
    </w:p>
    <w:p w14:paraId="654390CB" w14:textId="77777777" w:rsidR="003D3E60" w:rsidRPr="00764956" w:rsidRDefault="003D3E60" w:rsidP="003D3E60">
      <w:pPr>
        <w:rPr>
          <w:szCs w:val="24"/>
        </w:rPr>
      </w:pPr>
    </w:p>
    <w:bookmarkEnd w:id="0"/>
    <w:p w14:paraId="6C16A997" w14:textId="77777777" w:rsidR="00202A78" w:rsidRPr="00764956" w:rsidRDefault="00202A78">
      <w:pPr>
        <w:rPr>
          <w:szCs w:val="24"/>
        </w:rPr>
      </w:pPr>
    </w:p>
    <w:sectPr w:rsidR="00202A78" w:rsidRPr="007649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26EB"/>
    <w:multiLevelType w:val="hybridMultilevel"/>
    <w:tmpl w:val="791A6F3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9B77DC"/>
    <w:multiLevelType w:val="hybridMultilevel"/>
    <w:tmpl w:val="50A8A8CC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1505C0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300CED"/>
    <w:multiLevelType w:val="hybridMultilevel"/>
    <w:tmpl w:val="932A5E8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9955A7"/>
    <w:multiLevelType w:val="hybridMultilevel"/>
    <w:tmpl w:val="CCC4079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7A1742"/>
    <w:multiLevelType w:val="hybridMultilevel"/>
    <w:tmpl w:val="EA1A72B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42EB0"/>
    <w:multiLevelType w:val="hybridMultilevel"/>
    <w:tmpl w:val="A8EA90B0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6C05D2"/>
    <w:multiLevelType w:val="hybridMultilevel"/>
    <w:tmpl w:val="F2BCB87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214667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AF254B"/>
    <w:multiLevelType w:val="hybridMultilevel"/>
    <w:tmpl w:val="85F69BC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256865"/>
    <w:multiLevelType w:val="hybridMultilevel"/>
    <w:tmpl w:val="9FC034D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CD2EFF"/>
    <w:multiLevelType w:val="hybridMultilevel"/>
    <w:tmpl w:val="2CAE685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043179"/>
    <w:multiLevelType w:val="hybridMultilevel"/>
    <w:tmpl w:val="D658925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278739">
    <w:abstractNumId w:val="9"/>
  </w:num>
  <w:num w:numId="2" w16cid:durableId="1486167235">
    <w:abstractNumId w:val="0"/>
  </w:num>
  <w:num w:numId="3" w16cid:durableId="2072800936">
    <w:abstractNumId w:val="1"/>
  </w:num>
  <w:num w:numId="4" w16cid:durableId="1173256138">
    <w:abstractNumId w:val="5"/>
  </w:num>
  <w:num w:numId="5" w16cid:durableId="1281569210">
    <w:abstractNumId w:val="4"/>
  </w:num>
  <w:num w:numId="6" w16cid:durableId="1429697929">
    <w:abstractNumId w:val="9"/>
  </w:num>
  <w:num w:numId="7" w16cid:durableId="1233081597">
    <w:abstractNumId w:val="0"/>
  </w:num>
  <w:num w:numId="8" w16cid:durableId="1416514186">
    <w:abstractNumId w:val="5"/>
  </w:num>
  <w:num w:numId="9" w16cid:durableId="245656507">
    <w:abstractNumId w:val="1"/>
  </w:num>
  <w:num w:numId="10" w16cid:durableId="1682509946">
    <w:abstractNumId w:val="4"/>
  </w:num>
  <w:num w:numId="11" w16cid:durableId="985859535">
    <w:abstractNumId w:val="6"/>
  </w:num>
  <w:num w:numId="12" w16cid:durableId="1606889370">
    <w:abstractNumId w:val="8"/>
  </w:num>
  <w:num w:numId="13" w16cid:durableId="1537429813">
    <w:abstractNumId w:val="7"/>
  </w:num>
  <w:num w:numId="14" w16cid:durableId="793258987">
    <w:abstractNumId w:val="2"/>
  </w:num>
  <w:num w:numId="15" w16cid:durableId="946891065">
    <w:abstractNumId w:val="3"/>
  </w:num>
  <w:num w:numId="16" w16cid:durableId="15048519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3E60"/>
    <w:rsid w:val="000004E2"/>
    <w:rsid w:val="00006F94"/>
    <w:rsid w:val="000D21FE"/>
    <w:rsid w:val="00135D6A"/>
    <w:rsid w:val="00182D28"/>
    <w:rsid w:val="00202A78"/>
    <w:rsid w:val="002754F6"/>
    <w:rsid w:val="00356C49"/>
    <w:rsid w:val="003676CC"/>
    <w:rsid w:val="00372EF8"/>
    <w:rsid w:val="003A3EA7"/>
    <w:rsid w:val="003C7306"/>
    <w:rsid w:val="003D3E60"/>
    <w:rsid w:val="003F3140"/>
    <w:rsid w:val="00400DA4"/>
    <w:rsid w:val="0043116A"/>
    <w:rsid w:val="00431989"/>
    <w:rsid w:val="0043428C"/>
    <w:rsid w:val="00485526"/>
    <w:rsid w:val="004B3F00"/>
    <w:rsid w:val="004E4472"/>
    <w:rsid w:val="004E5E7F"/>
    <w:rsid w:val="005C5367"/>
    <w:rsid w:val="005E76CA"/>
    <w:rsid w:val="00625D72"/>
    <w:rsid w:val="006E0990"/>
    <w:rsid w:val="00703736"/>
    <w:rsid w:val="00713B87"/>
    <w:rsid w:val="00764956"/>
    <w:rsid w:val="007F0291"/>
    <w:rsid w:val="00895545"/>
    <w:rsid w:val="00A04E16"/>
    <w:rsid w:val="00A070CA"/>
    <w:rsid w:val="00AB2E79"/>
    <w:rsid w:val="00AE7555"/>
    <w:rsid w:val="00AF4C42"/>
    <w:rsid w:val="00BD4CD9"/>
    <w:rsid w:val="00D07F33"/>
    <w:rsid w:val="00D1734F"/>
    <w:rsid w:val="00DA48A4"/>
    <w:rsid w:val="00E20182"/>
    <w:rsid w:val="00E6450E"/>
    <w:rsid w:val="00EB6753"/>
    <w:rsid w:val="00EF594E"/>
    <w:rsid w:val="00F7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B7DD8A"/>
  <w15:docId w15:val="{52998527-F0B5-4A2D-B98C-AEE33FD3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60"/>
    <w:rPr>
      <w:b/>
      <w:i/>
      <w:sz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3428C"/>
    <w:pPr>
      <w:keepNext/>
      <w:spacing w:before="240" w:after="60"/>
      <w:outlineLvl w:val="0"/>
    </w:pPr>
    <w:rPr>
      <w:rFonts w:asciiTheme="majorHAnsi" w:eastAsiaTheme="majorEastAsia" w:hAnsiTheme="majorHAnsi" w:cstheme="majorBidi"/>
      <w:b w:val="0"/>
      <w:bCs/>
      <w:kern w:val="32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3428C"/>
    <w:pPr>
      <w:keepNext/>
      <w:spacing w:before="240" w:after="60"/>
      <w:outlineLvl w:val="1"/>
    </w:pPr>
    <w:rPr>
      <w:rFonts w:asciiTheme="majorHAnsi" w:eastAsiaTheme="majorEastAsia" w:hAnsiTheme="majorHAnsi" w:cstheme="majorBidi"/>
      <w:b w:val="0"/>
      <w:bCs/>
      <w:i w:val="0"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3428C"/>
    <w:pPr>
      <w:keepNext/>
      <w:spacing w:before="240" w:after="60"/>
      <w:outlineLvl w:val="2"/>
    </w:pPr>
    <w:rPr>
      <w:rFonts w:asciiTheme="majorHAnsi" w:eastAsiaTheme="majorEastAsia" w:hAnsiTheme="majorHAnsi" w:cstheme="majorBidi"/>
      <w:b w:val="0"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3428C"/>
    <w:pPr>
      <w:keepNext/>
      <w:spacing w:before="240" w:after="60"/>
      <w:outlineLvl w:val="3"/>
    </w:pPr>
    <w:rPr>
      <w:rFonts w:asciiTheme="minorHAnsi" w:eastAsiaTheme="minorEastAsia" w:hAnsiTheme="minorHAnsi" w:cstheme="minorBidi"/>
      <w:b w:val="0"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342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semiHidden/>
    <w:rsid w:val="0043428C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43428C"/>
    <w:rPr>
      <w:rFonts w:asciiTheme="majorHAnsi" w:eastAsiaTheme="majorEastAsia" w:hAnsiTheme="majorHAnsi" w:cstheme="majorBidi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3428C"/>
    <w:rPr>
      <w:rFonts w:asciiTheme="minorHAnsi" w:eastAsiaTheme="minorEastAsia" w:hAnsiTheme="minorHAnsi" w:cstheme="minorBidi"/>
      <w:b/>
      <w:bCs/>
      <w:sz w:val="28"/>
      <w:szCs w:val="28"/>
      <w:lang w:eastAsia="it-IT"/>
    </w:rPr>
  </w:style>
  <w:style w:type="paragraph" w:styleId="Sottotitolo">
    <w:name w:val="Subtitle"/>
    <w:basedOn w:val="Normale"/>
    <w:next w:val="Normale"/>
    <w:link w:val="SottotitoloCarattere"/>
    <w:qFormat/>
    <w:rsid w:val="0043428C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rsid w:val="0043428C"/>
    <w:rPr>
      <w:rFonts w:asciiTheme="majorHAnsi" w:eastAsiaTheme="majorEastAsia" w:hAnsiTheme="majorHAnsi" w:cstheme="majorBidi"/>
      <w:sz w:val="24"/>
      <w:szCs w:val="24"/>
    </w:rPr>
  </w:style>
  <w:style w:type="character" w:styleId="Enfasigrassetto">
    <w:name w:val="Strong"/>
    <w:basedOn w:val="Carpredefinitoparagrafo"/>
    <w:qFormat/>
    <w:rsid w:val="0043428C"/>
    <w:rPr>
      <w:b/>
      <w:bCs/>
    </w:rPr>
  </w:style>
  <w:style w:type="character" w:styleId="Enfasicorsivo">
    <w:name w:val="Emphasis"/>
    <w:basedOn w:val="Carpredefinitoparagrafo"/>
    <w:qFormat/>
    <w:rsid w:val="0043428C"/>
    <w:rPr>
      <w:i/>
      <w:iCs/>
    </w:rPr>
  </w:style>
  <w:style w:type="paragraph" w:styleId="Intestazione">
    <w:name w:val="header"/>
    <w:basedOn w:val="Normale"/>
    <w:link w:val="IntestazioneCarattere"/>
    <w:unhideWhenUsed/>
    <w:rsid w:val="003D3E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D3E60"/>
    <w:rPr>
      <w:b/>
      <w:i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E7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E7F"/>
    <w:rPr>
      <w:rFonts w:ascii="Tahoma" w:hAnsi="Tahoma" w:cs="Tahoma"/>
      <w:b/>
      <w:i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Paris</dc:creator>
  <cp:lastModifiedBy>Andrea Paris</cp:lastModifiedBy>
  <cp:revision>30</cp:revision>
  <cp:lastPrinted>2013-06-03T18:07:00Z</cp:lastPrinted>
  <dcterms:created xsi:type="dcterms:W3CDTF">2013-06-03T17:23:00Z</dcterms:created>
  <dcterms:modified xsi:type="dcterms:W3CDTF">2026-05-31T08:37:00Z</dcterms:modified>
</cp:coreProperties>
</file>