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F0C3A" w14:textId="5DBE263A" w:rsidR="005A4D34" w:rsidRPr="005A4D34" w:rsidRDefault="005A4D34" w:rsidP="004143F8">
      <w:pPr>
        <w:spacing w:after="0"/>
        <w:jc w:val="center"/>
        <w:rPr>
          <w:rFonts w:ascii="Times New Roman" w:eastAsia="Times New Roman" w:hAnsi="Times New Roman" w:cs="Times New Roman"/>
        </w:rPr>
      </w:pPr>
      <w:r w:rsidRPr="005A4D34">
        <w:rPr>
          <w:rFonts w:ascii="Times New Roman" w:eastAsia="Times New Roman" w:hAnsi="Times New Roman" w:cs="Times New Roman"/>
        </w:rPr>
        <w:t>LICEO SCIENTIFICO “G. B. MORGAGNI” - ROMA -</w:t>
      </w:r>
    </w:p>
    <w:p w14:paraId="26D19B3E" w14:textId="62CD68CB" w:rsidR="005A4D34" w:rsidRPr="005A4D34" w:rsidRDefault="005A4D34" w:rsidP="005A4D34">
      <w:pPr>
        <w:spacing w:after="0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5A4D34">
        <w:rPr>
          <w:rFonts w:ascii="Times New Roman" w:eastAsia="Times New Roman" w:hAnsi="Times New Roman" w:cs="Times New Roman"/>
          <w:b/>
          <w:u w:val="single"/>
        </w:rPr>
        <w:t>PROGRAMMA SVOLTO</w:t>
      </w:r>
    </w:p>
    <w:p w14:paraId="523D6F04" w14:textId="77777777" w:rsidR="005A4D34" w:rsidRPr="005A4D34" w:rsidRDefault="005A4D34" w:rsidP="005A4D34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19D8DE59" w14:textId="06D9CF26" w:rsidR="005A4D34" w:rsidRPr="005A4D34" w:rsidRDefault="004143F8" w:rsidP="005A4D34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Disciplina</w:t>
      </w:r>
      <w:r w:rsidRPr="005A4D34">
        <w:rPr>
          <w:rFonts w:ascii="Times New Roman" w:eastAsia="Times New Roman" w:hAnsi="Times New Roman" w:cs="Times New Roman"/>
          <w:b/>
        </w:rPr>
        <w:t>:</w:t>
      </w:r>
      <w:r w:rsidR="005A4D34" w:rsidRPr="005A4D34">
        <w:rPr>
          <w:rFonts w:ascii="Times New Roman" w:eastAsia="Times New Roman" w:hAnsi="Times New Roman" w:cs="Times New Roman"/>
          <w:b/>
        </w:rPr>
        <w:t xml:space="preserve"> </w:t>
      </w:r>
      <w:r w:rsidR="005A4D34" w:rsidRPr="004143F8">
        <w:rPr>
          <w:rFonts w:ascii="Times New Roman" w:eastAsia="Times New Roman" w:hAnsi="Times New Roman" w:cs="Times New Roman"/>
          <w:bCs/>
        </w:rPr>
        <w:t>DISEGNO E STORIA DELL’ARTE</w:t>
      </w:r>
      <w:r w:rsidR="005A4D34" w:rsidRPr="005A4D34">
        <w:rPr>
          <w:rFonts w:ascii="Times New Roman" w:eastAsia="Times New Roman" w:hAnsi="Times New Roman" w:cs="Times New Roman"/>
          <w:b/>
        </w:rPr>
        <w:t xml:space="preserve">                                            A.S. 202</w:t>
      </w:r>
      <w:r>
        <w:rPr>
          <w:rFonts w:ascii="Times New Roman" w:eastAsia="Times New Roman" w:hAnsi="Times New Roman" w:cs="Times New Roman"/>
          <w:b/>
        </w:rPr>
        <w:t>5</w:t>
      </w:r>
      <w:r w:rsidR="005A4D34" w:rsidRPr="005A4D34">
        <w:rPr>
          <w:rFonts w:ascii="Times New Roman" w:eastAsia="Times New Roman" w:hAnsi="Times New Roman" w:cs="Times New Roman"/>
          <w:b/>
        </w:rPr>
        <w:t>/202</w:t>
      </w:r>
      <w:r>
        <w:rPr>
          <w:rFonts w:ascii="Times New Roman" w:eastAsia="Times New Roman" w:hAnsi="Times New Roman" w:cs="Times New Roman"/>
          <w:b/>
        </w:rPr>
        <w:t>6</w:t>
      </w:r>
    </w:p>
    <w:p w14:paraId="2FD6B368" w14:textId="454A595B" w:rsidR="005A4D34" w:rsidRPr="005A4D34" w:rsidRDefault="004143F8" w:rsidP="005A4D34">
      <w:pPr>
        <w:pBdr>
          <w:bottom w:val="single" w:sz="6" w:space="1" w:color="auto"/>
        </w:pBd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Docente:</w:t>
      </w:r>
      <w:r w:rsidR="005A4D34" w:rsidRPr="005A4D34">
        <w:rPr>
          <w:rFonts w:ascii="Times New Roman" w:eastAsia="Times New Roman" w:hAnsi="Times New Roman" w:cs="Times New Roman"/>
          <w:b/>
        </w:rPr>
        <w:t xml:space="preserve"> </w:t>
      </w:r>
      <w:r w:rsidR="005A4D34" w:rsidRPr="004143F8">
        <w:rPr>
          <w:rFonts w:ascii="Times New Roman" w:eastAsia="Times New Roman" w:hAnsi="Times New Roman" w:cs="Times New Roman"/>
          <w:bCs/>
        </w:rPr>
        <w:t>Maucieri Vincenza</w:t>
      </w:r>
      <w:r w:rsidR="005A4D34" w:rsidRPr="005A4D34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CLASSE  5</w:t>
      </w:r>
      <w:r>
        <w:rPr>
          <w:rFonts w:ascii="Times New Roman" w:eastAsia="Times New Roman" w:hAnsi="Times New Roman" w:cs="Times New Roman"/>
          <w:b/>
        </w:rPr>
        <w:t>i</w:t>
      </w:r>
    </w:p>
    <w:p w14:paraId="5AAD63AA" w14:textId="77777777" w:rsidR="005A4D34" w:rsidRPr="005A4D34" w:rsidRDefault="005A4D34" w:rsidP="005A4D34">
      <w:pPr>
        <w:pBdr>
          <w:bottom w:val="single" w:sz="6" w:space="1" w:color="auto"/>
        </w:pBd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38A46C60" w14:textId="68F339A0" w:rsidR="005A4D34" w:rsidRPr="005A4D34" w:rsidRDefault="005A4D34" w:rsidP="005A4D34">
      <w:pPr>
        <w:spacing w:after="0" w:line="240" w:lineRule="auto"/>
        <w:ind w:left="-100"/>
        <w:rPr>
          <w:rFonts w:ascii="Times New Roman" w:eastAsia="Times New Roman" w:hAnsi="Times New Roman" w:cs="Times New Roman"/>
        </w:rPr>
      </w:pPr>
      <w:r w:rsidRPr="005A4D34">
        <w:rPr>
          <w:rFonts w:ascii="Times New Roman" w:eastAsia="Times New Roman" w:hAnsi="Times New Roman" w:cs="Times New Roman"/>
          <w:b/>
          <w:bCs/>
          <w:color w:val="000000"/>
        </w:rPr>
        <w:t xml:space="preserve">  LIBR</w:t>
      </w:r>
      <w:r w:rsidR="004143F8">
        <w:rPr>
          <w:rFonts w:ascii="Times New Roman" w:eastAsia="Times New Roman" w:hAnsi="Times New Roman" w:cs="Times New Roman"/>
          <w:b/>
          <w:bCs/>
          <w:color w:val="000000"/>
        </w:rPr>
        <w:t>I</w:t>
      </w:r>
      <w:r w:rsidRPr="005A4D34">
        <w:rPr>
          <w:rFonts w:ascii="Times New Roman" w:eastAsia="Times New Roman" w:hAnsi="Times New Roman" w:cs="Times New Roman"/>
          <w:b/>
          <w:bCs/>
          <w:color w:val="000000"/>
        </w:rPr>
        <w:t xml:space="preserve"> DI </w:t>
      </w:r>
      <w:proofErr w:type="gramStart"/>
      <w:r w:rsidRPr="005A4D34">
        <w:rPr>
          <w:rFonts w:ascii="Times New Roman" w:eastAsia="Times New Roman" w:hAnsi="Times New Roman" w:cs="Times New Roman"/>
          <w:b/>
          <w:bCs/>
          <w:color w:val="000000"/>
        </w:rPr>
        <w:t>TESTO :</w:t>
      </w:r>
      <w:proofErr w:type="gramEnd"/>
    </w:p>
    <w:p w14:paraId="16DE8169" w14:textId="77777777" w:rsidR="005A4D34" w:rsidRPr="005A4D34" w:rsidRDefault="005A4D34" w:rsidP="005A4D34">
      <w:pPr>
        <w:spacing w:after="0" w:line="240" w:lineRule="auto"/>
        <w:ind w:left="-100"/>
        <w:rPr>
          <w:rFonts w:ascii="Times New Roman" w:eastAsia="Times New Roman" w:hAnsi="Times New Roman" w:cs="Times New Roman"/>
        </w:rPr>
      </w:pPr>
      <w:r w:rsidRPr="005A4D34">
        <w:rPr>
          <w:rFonts w:ascii="Times New Roman" w:eastAsia="Times New Roman" w:hAnsi="Times New Roman" w:cs="Times New Roman"/>
          <w:b/>
          <w:bCs/>
          <w:color w:val="000000"/>
        </w:rPr>
        <w:t>  </w:t>
      </w:r>
      <w:r w:rsidRPr="005A4D34">
        <w:rPr>
          <w:rFonts w:ascii="Times New Roman" w:eastAsia="Times New Roman" w:hAnsi="Times New Roman" w:cs="Times New Roman"/>
          <w:color w:val="000000"/>
        </w:rPr>
        <w:t xml:space="preserve">G. Cricco, </w:t>
      </w:r>
      <w:proofErr w:type="spellStart"/>
      <w:r w:rsidRPr="005A4D34">
        <w:rPr>
          <w:rFonts w:ascii="Times New Roman" w:eastAsia="Times New Roman" w:hAnsi="Times New Roman" w:cs="Times New Roman"/>
          <w:color w:val="000000"/>
        </w:rPr>
        <w:t>F.P.Di</w:t>
      </w:r>
      <w:proofErr w:type="spellEnd"/>
      <w:r w:rsidRPr="005A4D34">
        <w:rPr>
          <w:rFonts w:ascii="Times New Roman" w:eastAsia="Times New Roman" w:hAnsi="Times New Roman" w:cs="Times New Roman"/>
          <w:color w:val="000000"/>
        </w:rPr>
        <w:t xml:space="preserve"> Teodoro, Itinerario nell’arte, Dal Barocco al Postimpressionismo (vol.4),       </w:t>
      </w:r>
    </w:p>
    <w:p w14:paraId="71174726" w14:textId="77777777" w:rsidR="005A4D34" w:rsidRPr="005A4D34" w:rsidRDefault="005A4D34" w:rsidP="005A4D34">
      <w:pPr>
        <w:spacing w:after="0" w:line="240" w:lineRule="auto"/>
        <w:ind w:left="-100"/>
        <w:rPr>
          <w:rFonts w:ascii="Times New Roman" w:eastAsia="Times New Roman" w:hAnsi="Times New Roman" w:cs="Times New Roman"/>
        </w:rPr>
      </w:pPr>
      <w:r w:rsidRPr="005A4D34">
        <w:rPr>
          <w:rFonts w:ascii="Times New Roman" w:eastAsia="Times New Roman" w:hAnsi="Times New Roman" w:cs="Times New Roman"/>
          <w:color w:val="000000"/>
        </w:rPr>
        <w:t>  Ed. Zanichelli.</w:t>
      </w:r>
    </w:p>
    <w:p w14:paraId="25116AE0" w14:textId="77777777" w:rsidR="005A4D34" w:rsidRPr="005A4D34" w:rsidRDefault="005A4D34" w:rsidP="005A4D34">
      <w:pPr>
        <w:spacing w:after="0" w:line="240" w:lineRule="auto"/>
        <w:ind w:left="-100"/>
        <w:rPr>
          <w:rFonts w:ascii="Times New Roman" w:eastAsia="Times New Roman" w:hAnsi="Times New Roman" w:cs="Times New Roman"/>
        </w:rPr>
      </w:pPr>
      <w:r w:rsidRPr="005A4D34">
        <w:rPr>
          <w:rFonts w:ascii="Times New Roman" w:eastAsia="Times New Roman" w:hAnsi="Times New Roman" w:cs="Times New Roman"/>
          <w:color w:val="000000"/>
        </w:rPr>
        <w:t xml:space="preserve">  G. Cricco, </w:t>
      </w:r>
      <w:proofErr w:type="spellStart"/>
      <w:r w:rsidRPr="005A4D34">
        <w:rPr>
          <w:rFonts w:ascii="Times New Roman" w:eastAsia="Times New Roman" w:hAnsi="Times New Roman" w:cs="Times New Roman"/>
          <w:color w:val="000000"/>
        </w:rPr>
        <w:t>F.P.Di</w:t>
      </w:r>
      <w:proofErr w:type="spellEnd"/>
      <w:r w:rsidRPr="005A4D34">
        <w:rPr>
          <w:rFonts w:ascii="Times New Roman" w:eastAsia="Times New Roman" w:hAnsi="Times New Roman" w:cs="Times New Roman"/>
          <w:color w:val="000000"/>
        </w:rPr>
        <w:t xml:space="preserve"> Teodoro, Itinerario nell’arte, Dall’Art Nouveau ai giorni nostri (vol.5), Ed. </w:t>
      </w:r>
    </w:p>
    <w:p w14:paraId="21E19250" w14:textId="77777777" w:rsidR="004143F8" w:rsidRDefault="005A4D34" w:rsidP="00520B4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A4D34">
        <w:rPr>
          <w:rFonts w:ascii="Times New Roman" w:eastAsia="Times New Roman" w:hAnsi="Times New Roman" w:cs="Times New Roman"/>
          <w:color w:val="000000"/>
        </w:rPr>
        <w:t xml:space="preserve"> Zanichelli.</w:t>
      </w:r>
    </w:p>
    <w:p w14:paraId="3C00D30E" w14:textId="3639AD67" w:rsidR="00520B40" w:rsidRPr="005A4D34" w:rsidRDefault="00520B40" w:rsidP="004143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520B40">
        <w:rPr>
          <w:rFonts w:ascii="Times New Roman" w:eastAsia="Times New Roman" w:hAnsi="Times New Roman" w:cs="Times New Roman"/>
          <w:color w:val="000000"/>
        </w:rPr>
        <w:t>_______________________________</w:t>
      </w:r>
      <w:r w:rsidR="004143F8">
        <w:rPr>
          <w:rFonts w:ascii="Times New Roman" w:eastAsia="Times New Roman" w:hAnsi="Times New Roman" w:cs="Times New Roman"/>
          <w:color w:val="000000"/>
        </w:rPr>
        <w:t>__________</w:t>
      </w:r>
      <w:r w:rsidRPr="00520B40">
        <w:rPr>
          <w:rFonts w:ascii="Times New Roman" w:eastAsia="Times New Roman" w:hAnsi="Times New Roman" w:cs="Times New Roman"/>
          <w:color w:val="000000"/>
        </w:rPr>
        <w:t>______________________________________________</w:t>
      </w:r>
    </w:p>
    <w:p w14:paraId="13651713" w14:textId="77777777" w:rsidR="00AA446C" w:rsidRDefault="005A4D34" w:rsidP="00AA446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20B40">
        <w:rPr>
          <w:rFonts w:ascii="Times New Roman" w:eastAsia="Times New Roman" w:hAnsi="Times New Roman" w:cs="Times New Roman"/>
          <w:b/>
          <w:u w:val="single"/>
        </w:rPr>
        <w:t>C</w:t>
      </w:r>
      <w:r w:rsidR="00520B40" w:rsidRPr="00520B40">
        <w:rPr>
          <w:rFonts w:ascii="Times New Roman" w:eastAsia="Times New Roman" w:hAnsi="Times New Roman" w:cs="Times New Roman"/>
          <w:b/>
          <w:u w:val="single"/>
        </w:rPr>
        <w:t>ONTENUTI</w:t>
      </w:r>
      <w:r w:rsidRPr="00520B40">
        <w:rPr>
          <w:rFonts w:ascii="Times New Roman" w:eastAsia="Times New Roman" w:hAnsi="Times New Roman" w:cs="Times New Roman"/>
          <w:b/>
          <w:u w:val="single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611BAF" w14:textId="578B3B0C" w:rsidR="004143F8" w:rsidRPr="00396A7B" w:rsidRDefault="004143F8" w:rsidP="00AA446C">
      <w:pPr>
        <w:spacing w:after="0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  <w:u w:val="single"/>
        </w:rPr>
        <w:t>Ripasso:</w:t>
      </w: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556FBC93" w14:textId="77777777" w:rsidR="004143F8" w:rsidRPr="00396A7B" w:rsidRDefault="004143F8" w:rsidP="00AA446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REALISMO (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Courbet: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Gli spaccapietre. 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Daumier: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Scompartimento di terza classe) </w:t>
      </w:r>
    </w:p>
    <w:p w14:paraId="3AA22F7D" w14:textId="77777777" w:rsidR="004143F8" w:rsidRPr="00396A7B" w:rsidRDefault="004143F8" w:rsidP="00AA446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IMPRESSIONISMO</w:t>
      </w:r>
      <w:r w:rsidRPr="00396A7B">
        <w:rPr>
          <w:rFonts w:ascii="Times New Roman" w:eastAsia="Times New Roman" w:hAnsi="Times New Roman" w:cs="Times New Roman"/>
          <w:smallCaps/>
          <w:color w:val="000000"/>
        </w:rPr>
        <w:t xml:space="preserve"> - </w:t>
      </w:r>
      <w:r w:rsidRPr="00396A7B">
        <w:rPr>
          <w:rFonts w:ascii="Times New Roman" w:eastAsia="Times New Roman" w:hAnsi="Times New Roman" w:cs="Times New Roman"/>
          <w:color w:val="000000"/>
        </w:rPr>
        <w:t>Caratteri generali. E. Manet, C. Monet, E. Degas, P.A. Renoir)  </w:t>
      </w:r>
    </w:p>
    <w:p w14:paraId="7B04B150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E134145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POST IMPRESSIONISMO</w:t>
      </w:r>
      <w:proofErr w:type="gramEnd"/>
      <w:r w:rsidRPr="00396A7B">
        <w:rPr>
          <w:rFonts w:ascii="Times New Roman" w:eastAsia="Times New Roman" w:hAnsi="Times New Roman" w:cs="Times New Roman"/>
          <w:smallCaps/>
          <w:color w:val="000000"/>
        </w:rPr>
        <w:t xml:space="preserve"> - </w:t>
      </w:r>
      <w:r w:rsidRPr="00396A7B">
        <w:rPr>
          <w:rFonts w:ascii="Times New Roman" w:eastAsia="Times New Roman" w:hAnsi="Times New Roman" w:cs="Times New Roman"/>
          <w:color w:val="000000"/>
        </w:rPr>
        <w:t>Caratteri generali </w:t>
      </w:r>
    </w:p>
    <w:p w14:paraId="43BBF3F8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P. Cezanne: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I giocatori di carte, La montagna di Sainte-Victoire vista dai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Lauves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14:paraId="1C8B4D55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G. Seurat: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Un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dimanche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après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-midi </w:t>
      </w:r>
      <w:proofErr w:type="gram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à</w:t>
      </w:r>
      <w:proofErr w:type="gram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l'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île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de la Grande Jatte.</w:t>
      </w:r>
    </w:p>
    <w:p w14:paraId="2722805C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P. Gauguin: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L’onda,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La visione dopo il sermone,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Il Cristo giallo,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Aha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oe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feii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? Da dove   veniamo? Chi siamo? Dove andiamo?</w:t>
      </w:r>
    </w:p>
    <w:p w14:paraId="71A31206" w14:textId="77777777" w:rsidR="004143F8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V. Van Gogh: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I mangiatori di patate, Autoritratto con cappello di feltro grigio, Girasoli, La camera di Van Gogh ad Arles, Ritratto del postino Roulin, Notte stellata, Campo di grano con volo di corvi</w:t>
      </w:r>
      <w:r w:rsidRPr="00396A7B">
        <w:rPr>
          <w:rFonts w:ascii="Times New Roman" w:eastAsia="Times New Roman" w:hAnsi="Times New Roman" w:cs="Times New Roman"/>
          <w:color w:val="000000"/>
        </w:rPr>
        <w:t> </w:t>
      </w:r>
    </w:p>
    <w:p w14:paraId="547BABFC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7F770C2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IL RUOLO SOCIALE DELL’ARTE</w:t>
      </w:r>
      <w:r w:rsidRPr="00396A7B">
        <w:rPr>
          <w:rFonts w:ascii="Times New Roman" w:eastAsia="Times New Roman" w:hAnsi="Times New Roman" w:cs="Times New Roman"/>
          <w:color w:val="000000"/>
        </w:rPr>
        <w:t>: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 </w:t>
      </w:r>
    </w:p>
    <w:p w14:paraId="0AAD90A1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dal Realismo francese a Van Gogh al “Quarto Stato” di Pellizza da Volpedo  </w:t>
      </w:r>
    </w:p>
    <w:p w14:paraId="3A1611C1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923546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ARTE - VITA DA VAN GOGH ALLA BODY ART E PERFORMANCE</w:t>
      </w:r>
      <w:r w:rsidRPr="00396A7B">
        <w:rPr>
          <w:rFonts w:ascii="Times New Roman" w:eastAsia="Times New Roman" w:hAnsi="Times New Roman" w:cs="Times New Roman"/>
          <w:color w:val="000000"/>
        </w:rPr>
        <w:t>         </w:t>
      </w:r>
    </w:p>
    <w:p w14:paraId="67128E87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M. Abramovic: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Rhythm 0</w:t>
      </w:r>
    </w:p>
    <w:p w14:paraId="4DF2B18D" w14:textId="77777777" w:rsidR="004143F8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>Action Painting – Caratteri generali, J. Pollock e il Dripping</w:t>
      </w:r>
    </w:p>
    <w:p w14:paraId="409656A9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2924643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ART NOUVEAU</w:t>
      </w:r>
      <w:r w:rsidRPr="00396A7B">
        <w:rPr>
          <w:rFonts w:ascii="Times New Roman" w:eastAsia="Times New Roman" w:hAnsi="Times New Roman" w:cs="Times New Roman"/>
          <w:smallCaps/>
          <w:color w:val="000000"/>
        </w:rPr>
        <w:t xml:space="preserve"> - </w:t>
      </w:r>
      <w:r w:rsidRPr="00396A7B">
        <w:rPr>
          <w:rFonts w:ascii="Times New Roman" w:eastAsia="Times New Roman" w:hAnsi="Times New Roman" w:cs="Times New Roman"/>
          <w:color w:val="000000"/>
        </w:rPr>
        <w:t>Caratteri generali  </w:t>
      </w:r>
    </w:p>
    <w:p w14:paraId="709E6296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E. </w:t>
      </w:r>
      <w:proofErr w:type="spellStart"/>
      <w:r w:rsidRPr="00396A7B">
        <w:rPr>
          <w:rFonts w:ascii="Times New Roman" w:eastAsia="Times New Roman" w:hAnsi="Times New Roman" w:cs="Times New Roman"/>
          <w:color w:val="000000"/>
        </w:rPr>
        <w:t>Guimard</w:t>
      </w:r>
      <w:proofErr w:type="spellEnd"/>
      <w:r w:rsidRPr="00396A7B">
        <w:rPr>
          <w:rFonts w:ascii="Times New Roman" w:eastAsia="Times New Roman" w:hAnsi="Times New Roman" w:cs="Times New Roman"/>
          <w:color w:val="000000"/>
        </w:rPr>
        <w:t xml:space="preserve">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Stazioni della Metropolitana di Parigi</w:t>
      </w:r>
    </w:p>
    <w:p w14:paraId="07390437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A. Gaudí: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Casa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Milà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, Sagrada Familia, Parco Guell.</w:t>
      </w:r>
    </w:p>
    <w:p w14:paraId="7DC849E2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A8B702D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LA SECESSIONE VIENNESE</w:t>
      </w:r>
    </w:p>
    <w:p w14:paraId="725B3800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J.M. Olbrich: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Palazzo della Secessione</w:t>
      </w:r>
    </w:p>
    <w:p w14:paraId="3080470C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396A7B">
        <w:rPr>
          <w:rFonts w:ascii="Times New Roman" w:eastAsia="Times New Roman" w:hAnsi="Times New Roman" w:cs="Times New Roman"/>
          <w:color w:val="000000"/>
        </w:rPr>
        <w:t>A.Loos</w:t>
      </w:r>
      <w:proofErr w:type="spellEnd"/>
      <w:r w:rsidRPr="00396A7B">
        <w:rPr>
          <w:rFonts w:ascii="Times New Roman" w:eastAsia="Times New Roman" w:hAnsi="Times New Roman" w:cs="Times New Roman"/>
          <w:color w:val="000000"/>
        </w:rPr>
        <w:t xml:space="preserve">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Il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Raumplann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, Villa Muller</w:t>
      </w:r>
    </w:p>
    <w:p w14:paraId="44325254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G. Klimt: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Giuditta I, Giuditta II, Ritratto di Adele Bloch-Bauer I, Il bacio. </w:t>
      </w:r>
    </w:p>
    <w:p w14:paraId="05DAC8DD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98D387B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L’EUROPA TRA OTTOCENTO E NOVECENTO</w:t>
      </w:r>
    </w:p>
    <w:p w14:paraId="19BCA9F7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Precursori dell’espressionismo</w:t>
      </w:r>
    </w:p>
    <w:p w14:paraId="75D1360E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E. Munch: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La fanciulla malata, Fregio della vita, Il bacio, Vampiro, Madonna, Il Grido, Pubertà, Sera nel corso Karl Johann.</w:t>
      </w:r>
    </w:p>
    <w:p w14:paraId="7613A24E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J. Ensor: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Autoritratto con maschere,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L’entrata di Cristo a Bruxelles nel 1889</w:t>
      </w:r>
      <w:r w:rsidRPr="00396A7B">
        <w:rPr>
          <w:rFonts w:ascii="Times New Roman" w:eastAsia="Times New Roman" w:hAnsi="Times New Roman" w:cs="Times New Roman"/>
          <w:color w:val="000000"/>
        </w:rPr>
        <w:t> </w:t>
      </w:r>
    </w:p>
    <w:p w14:paraId="1FD94D47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A4687D7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ESPRESSIONISMO</w:t>
      </w:r>
    </w:p>
    <w:p w14:paraId="2ED62689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>I Fauves – Caratteri generali </w:t>
      </w:r>
    </w:p>
    <w:p w14:paraId="68913108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H. Matisse: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La tavola imbandita,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Lusso calma e voluttà,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La gioia di vivere, Donna con cappello, La stanza rossa, La Danza, La Cappella di Vence. </w:t>
      </w:r>
      <w:r w:rsidRPr="00396A7B">
        <w:rPr>
          <w:rFonts w:ascii="Times New Roman" w:eastAsia="Times New Roman" w:hAnsi="Times New Roman" w:cs="Times New Roman"/>
          <w:color w:val="000000"/>
        </w:rPr>
        <w:t>       </w:t>
      </w:r>
    </w:p>
    <w:p w14:paraId="2512E2E3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>Il gruppo Die Brucke – Caratteri generali</w:t>
      </w:r>
    </w:p>
    <w:p w14:paraId="6096F647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E.L. Kirchner: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Autoritratto da soldato, Cinque donne per la strada, Marcella.</w:t>
      </w:r>
      <w:r w:rsidRPr="00396A7B">
        <w:rPr>
          <w:rFonts w:ascii="Times New Roman" w:eastAsia="Times New Roman" w:hAnsi="Times New Roman" w:cs="Times New Roman"/>
          <w:color w:val="000000"/>
        </w:rPr>
        <w:t>  </w:t>
      </w:r>
    </w:p>
    <w:p w14:paraId="1A72FD81" w14:textId="77777777" w:rsidR="004143F8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Espressionismo austriaco - E. Schiele: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L’Abbraccio, Doppio autoritratto, Il lottatore</w:t>
      </w:r>
      <w:r w:rsidRPr="00396A7B">
        <w:rPr>
          <w:rFonts w:ascii="Times New Roman" w:eastAsia="Times New Roman" w:hAnsi="Times New Roman" w:cs="Times New Roman"/>
          <w:color w:val="000000"/>
        </w:rPr>
        <w:t>.</w:t>
      </w:r>
      <w:r w:rsidRPr="00396A7B">
        <w:rPr>
          <w:rFonts w:ascii="Times New Roman" w:eastAsia="Times New Roman" w:hAnsi="Times New Roman" w:cs="Times New Roman"/>
          <w:smallCaps/>
          <w:color w:val="000000"/>
        </w:rPr>
        <w:t> </w:t>
      </w:r>
    </w:p>
    <w:p w14:paraId="50C92100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873ED11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IL NOVECENTO DELLE AVANGUARDIE STORICHE</w:t>
      </w:r>
    </w:p>
    <w:p w14:paraId="225A8FA7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IL CUBISMO </w:t>
      </w:r>
      <w:r w:rsidRPr="00396A7B">
        <w:rPr>
          <w:rFonts w:ascii="Times New Roman" w:eastAsia="Times New Roman" w:hAnsi="Times New Roman" w:cs="Times New Roman"/>
          <w:color w:val="000000"/>
        </w:rPr>
        <w:t>- Caratteri generali </w:t>
      </w:r>
    </w:p>
    <w:p w14:paraId="0745B16B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>P. Picasso: Periodo blu, periodo rosa cubismo analitico, cubismo sintetico;</w:t>
      </w:r>
    </w:p>
    <w:p w14:paraId="17B40EBF" w14:textId="77777777" w:rsidR="004143F8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Poveri in riva al mare,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Les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démoiselles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d’Avignon, Ritratto di Ambroise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Vollard, Natura morta con sedia impagliata, I musici, Guernica, La Guerra e la Pace (Castello di Vallauris), Massacro in Corea.</w:t>
      </w:r>
      <w:r w:rsidRPr="00396A7B">
        <w:rPr>
          <w:rFonts w:ascii="Times New Roman" w:eastAsia="Times New Roman" w:hAnsi="Times New Roman" w:cs="Times New Roman"/>
          <w:color w:val="000000"/>
        </w:rPr>
        <w:t> </w:t>
      </w:r>
    </w:p>
    <w:p w14:paraId="1573CF33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A663B1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IL FUTURISMO</w:t>
      </w:r>
      <w:r w:rsidRPr="00396A7B">
        <w:rPr>
          <w:rFonts w:ascii="Times New Roman" w:eastAsia="Times New Roman" w:hAnsi="Times New Roman" w:cs="Times New Roman"/>
          <w:smallCaps/>
          <w:color w:val="000000"/>
        </w:rPr>
        <w:t xml:space="preserve"> - </w:t>
      </w:r>
      <w:r w:rsidRPr="00396A7B">
        <w:rPr>
          <w:rFonts w:ascii="Times New Roman" w:eastAsia="Times New Roman" w:hAnsi="Times New Roman" w:cs="Times New Roman"/>
          <w:color w:val="000000"/>
        </w:rPr>
        <w:t>Caratteri generali</w:t>
      </w:r>
    </w:p>
    <w:p w14:paraId="174B60E2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>F.T. Marinetti, il Manifesto e l’estetica futurista. Il programma di innovazione linguistica: le tavole parolibere.</w:t>
      </w:r>
    </w:p>
    <w:p w14:paraId="41D08103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U. Boccioni: il Manifesto della pittura futurista.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Autoritratto (1908), Rissa in Galleria, La città che sale, Stati d’animo: gli addii, quelli che vanno, quelli che restano, Forme uniche della continuità nello spazio.</w:t>
      </w:r>
    </w:p>
    <w:p w14:paraId="76F231CB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>G. Balla: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Dinamismo di un cane al guinzaglio, Ragazza che corre sul balcone.</w:t>
      </w:r>
    </w:p>
    <w:p w14:paraId="41805D2C" w14:textId="77777777" w:rsidR="004143F8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>A. Sant’Elia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: La centrale elettrica, La città nuova, Stazione d’aeroplani</w:t>
      </w:r>
    </w:p>
    <w:p w14:paraId="446D338E" w14:textId="16E099FE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.</w:t>
      </w:r>
      <w:r w:rsidRPr="00396A7B">
        <w:rPr>
          <w:rFonts w:ascii="Times New Roman" w:eastAsia="Times New Roman" w:hAnsi="Times New Roman" w:cs="Times New Roman"/>
          <w:color w:val="000000"/>
        </w:rPr>
        <w:t> </w:t>
      </w:r>
    </w:p>
    <w:p w14:paraId="2C5F9D56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DADAISMO</w:t>
      </w:r>
      <w:r w:rsidRPr="00396A7B">
        <w:rPr>
          <w:rFonts w:ascii="Times New Roman" w:eastAsia="Times New Roman" w:hAnsi="Times New Roman" w:cs="Times New Roman"/>
          <w:smallCaps/>
          <w:color w:val="000000"/>
        </w:rPr>
        <w:t xml:space="preserve"> - </w:t>
      </w:r>
      <w:r w:rsidRPr="00396A7B">
        <w:rPr>
          <w:rFonts w:ascii="Times New Roman" w:eastAsia="Times New Roman" w:hAnsi="Times New Roman" w:cs="Times New Roman"/>
          <w:color w:val="000000"/>
        </w:rPr>
        <w:t>Caratteri generali</w:t>
      </w:r>
    </w:p>
    <w:p w14:paraId="6B23C268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Marcel Duchamp e i Ready-made semplici e rettificati: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Fontana, ruota di bicicletta, L.H.O.O.Q.</w:t>
      </w:r>
    </w:p>
    <w:p w14:paraId="55E60BA3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Man Ray e la tecnica </w:t>
      </w:r>
      <w:proofErr w:type="spellStart"/>
      <w:r w:rsidRPr="00396A7B">
        <w:rPr>
          <w:rFonts w:ascii="Times New Roman" w:eastAsia="Times New Roman" w:hAnsi="Times New Roman" w:cs="Times New Roman"/>
          <w:color w:val="000000"/>
        </w:rPr>
        <w:t>rayografica</w:t>
      </w:r>
      <w:proofErr w:type="spellEnd"/>
      <w:r w:rsidRPr="00396A7B">
        <w:rPr>
          <w:rFonts w:ascii="Times New Roman" w:eastAsia="Times New Roman" w:hAnsi="Times New Roman" w:cs="Times New Roman"/>
          <w:color w:val="000000"/>
        </w:rPr>
        <w:t xml:space="preserve"> e della solarizzazione: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Cadeau, Le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violon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d’Ingres</w:t>
      </w:r>
    </w:p>
    <w:p w14:paraId="669A632C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5594FCB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LA METAFISICA</w:t>
      </w:r>
    </w:p>
    <w:p w14:paraId="7E5707F1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G. De Chirico: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Canto d’Amore, Le muse inquietanti, Ettore e Andromeca, Piazze d’Italia, Enigma di un pomeriggio d’autunno.</w:t>
      </w:r>
      <w:r w:rsidRPr="00396A7B">
        <w:rPr>
          <w:rFonts w:ascii="Times New Roman" w:eastAsia="Times New Roman" w:hAnsi="Times New Roman" w:cs="Times New Roman"/>
          <w:color w:val="000000"/>
        </w:rPr>
        <w:t> </w:t>
      </w:r>
    </w:p>
    <w:p w14:paraId="3CE3A638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0F0FE0B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ASTRATTISMO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 - Caratteri generali</w:t>
      </w:r>
    </w:p>
    <w:p w14:paraId="584EB19A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>Der Blaue Reiter</w:t>
      </w:r>
    </w:p>
    <w:p w14:paraId="5E005755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F. Marc: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I cavalli azzurri</w:t>
      </w:r>
    </w:p>
    <w:p w14:paraId="4E23316B" w14:textId="77777777" w:rsidR="004143F8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V. Kandinskij: Lo Spirituale nell'arte: Impressioni, Improvvisazioni, Composizioni.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Murnau, cortile del castello, Primo acquerello astratto, Impressione VI, Composizione VI. </w:t>
      </w:r>
    </w:p>
    <w:p w14:paraId="52FFFC1C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72BB209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smallCaps/>
          <w:color w:val="000000"/>
        </w:rPr>
        <w:t>SURREALISMO</w:t>
      </w:r>
      <w:r w:rsidRPr="00396A7B">
        <w:rPr>
          <w:rFonts w:ascii="Times New Roman" w:eastAsia="Times New Roman" w:hAnsi="Times New Roman" w:cs="Times New Roman"/>
          <w:smallCaps/>
          <w:color w:val="000000"/>
        </w:rPr>
        <w:t xml:space="preserve"> - </w:t>
      </w:r>
      <w:r w:rsidRPr="00396A7B">
        <w:rPr>
          <w:rFonts w:ascii="Times New Roman" w:eastAsia="Times New Roman" w:hAnsi="Times New Roman" w:cs="Times New Roman"/>
          <w:color w:val="000000"/>
        </w:rPr>
        <w:t>Caratteri generali. Rapporti con la psicanalisi di Freud.</w:t>
      </w:r>
    </w:p>
    <w:p w14:paraId="2259C6C8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Max Ernst: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La vestizione della sposa</w:t>
      </w:r>
    </w:p>
    <w:p w14:paraId="692BB361" w14:textId="77777777" w:rsidR="004143F8" w:rsidRPr="00396A7B" w:rsidRDefault="004143F8" w:rsidP="004143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>R. Magritte: Il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 tradimento delle immagini. La condizione umana, Gli amanti, L’impero delle luci, Golgonda.</w:t>
      </w:r>
      <w:r w:rsidRPr="00396A7B">
        <w:rPr>
          <w:rFonts w:ascii="Times New Roman" w:eastAsia="Times New Roman" w:hAnsi="Times New Roman" w:cs="Times New Roman"/>
          <w:color w:val="000000"/>
        </w:rPr>
        <w:t> </w:t>
      </w:r>
    </w:p>
    <w:p w14:paraId="4C8D9071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S. Dalì e il metodo paranoico-critico: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Casa museo a Figueres,</w:t>
      </w:r>
      <w:r w:rsidRPr="00396A7B">
        <w:rPr>
          <w:rFonts w:ascii="Times New Roman" w:eastAsia="Times New Roman" w:hAnsi="Times New Roman" w:cs="Times New Roman"/>
          <w:color w:val="000000"/>
        </w:rPr>
        <w:t xml:space="preserve">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Sogno causato dal volo di un’ape, La persistenza della memoria, Costruzione molle con fave bollite.</w:t>
      </w:r>
    </w:p>
    <w:p w14:paraId="22CD8B40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DEB10B8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IL MOVIMENTO MODERNO</w:t>
      </w:r>
    </w:p>
    <w:p w14:paraId="6DED6298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>I precursori: La Scuola di Chicago e la nascita del grattacielo. </w:t>
      </w:r>
    </w:p>
    <w:p w14:paraId="46EC55E2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396A7B">
        <w:rPr>
          <w:rFonts w:ascii="Times New Roman" w:eastAsia="Times New Roman" w:hAnsi="Times New Roman" w:cs="Times New Roman"/>
          <w:color w:val="000000"/>
          <w:lang w:val="en-US"/>
        </w:rPr>
        <w:t xml:space="preserve">Adler e Sullivan: </w:t>
      </w:r>
      <w:r w:rsidRPr="00396A7B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Guaranty Building</w:t>
      </w:r>
    </w:p>
    <w:p w14:paraId="73A791E5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396A7B">
        <w:rPr>
          <w:rFonts w:ascii="Times New Roman" w:eastAsia="Times New Roman" w:hAnsi="Times New Roman" w:cs="Times New Roman"/>
          <w:color w:val="000000"/>
          <w:lang w:val="en-US"/>
        </w:rPr>
        <w:t>William van Alen:</w:t>
      </w:r>
      <w:r w:rsidRPr="00396A7B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 xml:space="preserve"> Chrysler Building</w:t>
      </w:r>
    </w:p>
    <w:p w14:paraId="7E94F360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Peter Behrens,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 xml:space="preserve">Fabbrica di Turbine 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Aeg</w:t>
      </w:r>
      <w:proofErr w:type="spellEnd"/>
    </w:p>
    <w:p w14:paraId="095B74F4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349AD60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</w:rPr>
        <w:t>IL RAZIONALISMO </w:t>
      </w:r>
    </w:p>
    <w:p w14:paraId="2C8D0D53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Walter Gropius, Adolf Meyer: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Officine Fagus</w:t>
      </w:r>
      <w:r w:rsidRPr="00396A7B">
        <w:rPr>
          <w:rFonts w:ascii="Times New Roman" w:eastAsia="Times New Roman" w:hAnsi="Times New Roman" w:cs="Times New Roman"/>
          <w:color w:val="000000"/>
        </w:rPr>
        <w:t>     </w:t>
      </w:r>
    </w:p>
    <w:p w14:paraId="3A44EDA3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L’esperienza del BAUHAUS e il progetto di </w:t>
      </w:r>
      <w:proofErr w:type="spellStart"/>
      <w:proofErr w:type="gramStart"/>
      <w:r w:rsidRPr="00396A7B">
        <w:rPr>
          <w:rFonts w:ascii="Times New Roman" w:eastAsia="Times New Roman" w:hAnsi="Times New Roman" w:cs="Times New Roman"/>
          <w:color w:val="000000"/>
        </w:rPr>
        <w:t>W.Gropius</w:t>
      </w:r>
      <w:proofErr w:type="spellEnd"/>
      <w:proofErr w:type="gramEnd"/>
      <w:r w:rsidRPr="00396A7B">
        <w:rPr>
          <w:rFonts w:ascii="Times New Roman" w:eastAsia="Times New Roman" w:hAnsi="Times New Roman" w:cs="Times New Roman"/>
          <w:color w:val="000000"/>
        </w:rPr>
        <w:t xml:space="preserve"> a Dessau.</w:t>
      </w:r>
    </w:p>
    <w:p w14:paraId="015D60CF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</w:rPr>
        <w:t xml:space="preserve">Le Corbusier: i cinque punti dell’architettura.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Villa Savoye, Unità d’abitazione (Marsiglia), Cappella di Notre Dame-</w:t>
      </w:r>
      <w:proofErr w:type="spellStart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du</w:t>
      </w:r>
      <w:proofErr w:type="spellEnd"/>
      <w:r w:rsidRPr="00396A7B">
        <w:rPr>
          <w:rFonts w:ascii="Times New Roman" w:eastAsia="Times New Roman" w:hAnsi="Times New Roman" w:cs="Times New Roman"/>
          <w:i/>
          <w:iCs/>
          <w:color w:val="000000"/>
        </w:rPr>
        <w:t>-Haut Ronchamp.</w:t>
      </w:r>
    </w:p>
    <w:p w14:paraId="35029E43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6578976" w14:textId="77777777" w:rsidR="004143F8" w:rsidRPr="00396A7B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396A7B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ARCHITETTURA ORGANICA</w:t>
      </w:r>
    </w:p>
    <w:p w14:paraId="174170C7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96A7B">
        <w:rPr>
          <w:rFonts w:ascii="Times New Roman" w:eastAsia="Times New Roman" w:hAnsi="Times New Roman" w:cs="Times New Roman"/>
          <w:color w:val="000000"/>
          <w:lang w:val="en-US"/>
        </w:rPr>
        <w:t xml:space="preserve">Frank Loyd Wright: Prairie </w:t>
      </w:r>
      <w:proofErr w:type="gramStart"/>
      <w:r w:rsidRPr="00396A7B">
        <w:rPr>
          <w:rFonts w:ascii="Times New Roman" w:eastAsia="Times New Roman" w:hAnsi="Times New Roman" w:cs="Times New Roman"/>
          <w:color w:val="000000"/>
          <w:lang w:val="en-US"/>
        </w:rPr>
        <w:t>houses</w:t>
      </w:r>
      <w:proofErr w:type="gramEnd"/>
      <w:r w:rsidRPr="00396A7B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r w:rsidRPr="00396A7B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 xml:space="preserve">Robie House. </w:t>
      </w:r>
      <w:r w:rsidRPr="00396A7B">
        <w:rPr>
          <w:rFonts w:ascii="Times New Roman" w:eastAsia="Times New Roman" w:hAnsi="Times New Roman" w:cs="Times New Roman"/>
          <w:i/>
          <w:iCs/>
          <w:color w:val="000000"/>
        </w:rPr>
        <w:t>Casa sulla cascata, Guggenheim Museum</w:t>
      </w:r>
      <w:r w:rsidRPr="00396A7B">
        <w:rPr>
          <w:rFonts w:ascii="Times New Roman" w:eastAsia="Times New Roman" w:hAnsi="Times New Roman" w:cs="Times New Roman"/>
          <w:color w:val="000000"/>
        </w:rPr>
        <w:t>. </w:t>
      </w:r>
    </w:p>
    <w:p w14:paraId="38DA11A3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4E2CE82" w14:textId="1939FDC2" w:rsidR="00AA446C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Roma, </w:t>
      </w:r>
      <w:r w:rsidR="00AA446C">
        <w:rPr>
          <w:rFonts w:ascii="Times New Roman" w:eastAsia="Times New Roman" w:hAnsi="Times New Roman" w:cs="Times New Roman"/>
          <w:color w:val="000000"/>
        </w:rPr>
        <w:t>04/06/2026</w:t>
      </w:r>
    </w:p>
    <w:p w14:paraId="10C3D799" w14:textId="77777777" w:rsidR="00AA446C" w:rsidRDefault="00AA446C" w:rsidP="00414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FB7F8C5" w14:textId="426059EE" w:rsidR="00AA446C" w:rsidRDefault="00AA446C" w:rsidP="00414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L’insegnante                                                                                                                 Gli studenti</w:t>
      </w:r>
    </w:p>
    <w:p w14:paraId="44903984" w14:textId="77777777" w:rsidR="004143F8" w:rsidRDefault="004143F8" w:rsidP="00414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BC856A9" w14:textId="77777777" w:rsidR="005A4D34" w:rsidRPr="005A4D34" w:rsidRDefault="005A4D34" w:rsidP="005A4D3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sectPr w:rsidR="005A4D34" w:rsidRPr="005A4D34" w:rsidSect="00520B40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33FAB"/>
    <w:rsid w:val="00033FAB"/>
    <w:rsid w:val="00346A0C"/>
    <w:rsid w:val="004143F8"/>
    <w:rsid w:val="004E0F24"/>
    <w:rsid w:val="00520B40"/>
    <w:rsid w:val="005A4D34"/>
    <w:rsid w:val="005B2B98"/>
    <w:rsid w:val="00997779"/>
    <w:rsid w:val="00AA446C"/>
    <w:rsid w:val="00CF2DE6"/>
    <w:rsid w:val="00ED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843D"/>
  <w15:chartTrackingRefBased/>
  <w15:docId w15:val="{B3F95BBF-2586-4344-B5AF-FF598440E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4D34"/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3FA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3FA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3FA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3F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3FA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3FA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3FA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3F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3F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3F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3F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3F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3F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3F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3FA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3FA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3FA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3FA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F5C9A-CB11-4B1B-907D-FB64D55D7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-</dc:creator>
  <cp:keywords/>
  <dc:description/>
  <cp:lastModifiedBy>- -</cp:lastModifiedBy>
  <cp:revision>5</cp:revision>
  <cp:lastPrinted>2026-06-03T22:56:00Z</cp:lastPrinted>
  <dcterms:created xsi:type="dcterms:W3CDTF">2025-06-04T18:18:00Z</dcterms:created>
  <dcterms:modified xsi:type="dcterms:W3CDTF">2026-06-03T22:58:00Z</dcterms:modified>
</cp:coreProperties>
</file>