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99579737"/>
    <w:p w14:paraId="2146DA2A" w14:textId="77777777" w:rsidR="00DD47F2" w:rsidRPr="00B8102D" w:rsidRDefault="00DD47F2" w:rsidP="00DD47F2">
      <w:pPr>
        <w:jc w:val="center"/>
        <w:rPr>
          <w:szCs w:val="24"/>
        </w:rPr>
      </w:pPr>
      <w:r w:rsidRPr="00B8102D">
        <w:rPr>
          <w:szCs w:val="24"/>
        </w:rPr>
        <w:object w:dxaOrig="690" w:dyaOrig="720" w14:anchorId="780635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36pt" o:ole="" fillcolor="window">
            <v:imagedata r:id="rId5" o:title=""/>
          </v:shape>
          <o:OLEObject Type="Embed" ProgID="PBrush" ShapeID="_x0000_i1025" DrawAspect="Content" ObjectID="_1841729323" r:id="rId6"/>
        </w:object>
      </w:r>
    </w:p>
    <w:p w14:paraId="362C3155" w14:textId="77777777" w:rsidR="00DD47F2" w:rsidRPr="00B8102D" w:rsidRDefault="00DD47F2" w:rsidP="00DD47F2">
      <w:pPr>
        <w:jc w:val="center"/>
        <w:rPr>
          <w:i w:val="0"/>
          <w:szCs w:val="24"/>
        </w:rPr>
      </w:pPr>
    </w:p>
    <w:p w14:paraId="586D6CEF" w14:textId="77777777" w:rsidR="00DD47F2" w:rsidRPr="00B8102D" w:rsidRDefault="00DD47F2" w:rsidP="00DD47F2">
      <w:pPr>
        <w:jc w:val="center"/>
        <w:rPr>
          <w:i w:val="0"/>
          <w:szCs w:val="24"/>
        </w:rPr>
      </w:pPr>
      <w:r w:rsidRPr="00B8102D">
        <w:rPr>
          <w:i w:val="0"/>
          <w:szCs w:val="24"/>
        </w:rPr>
        <w:t>Liceo scientifico statale Morgagni</w:t>
      </w:r>
    </w:p>
    <w:p w14:paraId="78F8EB9B" w14:textId="77777777" w:rsidR="00DD47F2" w:rsidRPr="00B8102D" w:rsidRDefault="00DD47F2" w:rsidP="00DD47F2">
      <w:pPr>
        <w:jc w:val="center"/>
        <w:rPr>
          <w:b w:val="0"/>
          <w:i w:val="0"/>
          <w:szCs w:val="24"/>
        </w:rPr>
      </w:pPr>
      <w:r w:rsidRPr="00B8102D">
        <w:rPr>
          <w:b w:val="0"/>
          <w:i w:val="0"/>
          <w:szCs w:val="24"/>
        </w:rPr>
        <w:t xml:space="preserve">00152 Roma Via Fonteiana 125 – C.F. </w:t>
      </w:r>
      <w:smartTag w:uri="urn:schemas-microsoft-com:office:smarttags" w:element="metricconverter">
        <w:smartTagPr>
          <w:attr w:name="ProductID" w:val="802081105887 C"/>
        </w:smartTagPr>
        <w:r w:rsidRPr="00B8102D">
          <w:rPr>
            <w:b w:val="0"/>
            <w:i w:val="0"/>
            <w:szCs w:val="24"/>
          </w:rPr>
          <w:t>802081105887 C</w:t>
        </w:r>
      </w:smartTag>
      <w:r w:rsidRPr="00B8102D">
        <w:rPr>
          <w:b w:val="0"/>
          <w:i w:val="0"/>
          <w:szCs w:val="24"/>
        </w:rPr>
        <w:t>.M. RMPS24000N</w:t>
      </w:r>
    </w:p>
    <w:p w14:paraId="007390E6" w14:textId="77777777" w:rsidR="00DD47F2" w:rsidRPr="00B8102D" w:rsidRDefault="00DD47F2" w:rsidP="00DD47F2">
      <w:pPr>
        <w:pStyle w:val="Intestazione"/>
        <w:jc w:val="center"/>
        <w:rPr>
          <w:b w:val="0"/>
          <w:i w:val="0"/>
          <w:szCs w:val="24"/>
        </w:rPr>
      </w:pPr>
    </w:p>
    <w:p w14:paraId="6C8A7722" w14:textId="77777777" w:rsidR="00DD47F2" w:rsidRPr="00B8102D" w:rsidRDefault="00DD47F2" w:rsidP="00DD47F2">
      <w:pPr>
        <w:pStyle w:val="Intestazione"/>
        <w:jc w:val="center"/>
        <w:rPr>
          <w:b w:val="0"/>
          <w:i w:val="0"/>
          <w:szCs w:val="24"/>
        </w:rPr>
      </w:pPr>
    </w:p>
    <w:p w14:paraId="17093A4F" w14:textId="77777777" w:rsidR="00DD47F2" w:rsidRPr="00B8102D" w:rsidRDefault="00DD47F2" w:rsidP="00DD47F2">
      <w:pPr>
        <w:spacing w:after="120"/>
        <w:jc w:val="center"/>
        <w:outlineLvl w:val="0"/>
        <w:rPr>
          <w:i w:val="0"/>
          <w:szCs w:val="24"/>
        </w:rPr>
      </w:pPr>
      <w:r w:rsidRPr="00B8102D">
        <w:rPr>
          <w:i w:val="0"/>
          <w:szCs w:val="24"/>
        </w:rPr>
        <w:t xml:space="preserve">PROGRAMMA DI STORIA </w:t>
      </w:r>
    </w:p>
    <w:p w14:paraId="580E9761" w14:textId="74B79873" w:rsidR="00DD47F2" w:rsidRPr="00B8102D" w:rsidRDefault="00DD47F2" w:rsidP="00DD47F2">
      <w:pPr>
        <w:spacing w:after="120"/>
        <w:jc w:val="center"/>
        <w:outlineLvl w:val="0"/>
        <w:rPr>
          <w:i w:val="0"/>
          <w:szCs w:val="24"/>
        </w:rPr>
      </w:pPr>
      <w:r w:rsidRPr="00B8102D">
        <w:rPr>
          <w:i w:val="0"/>
          <w:szCs w:val="24"/>
        </w:rPr>
        <w:t xml:space="preserve">CLASSE IV </w:t>
      </w:r>
      <w:r>
        <w:rPr>
          <w:i w:val="0"/>
          <w:szCs w:val="24"/>
        </w:rPr>
        <w:t>E</w:t>
      </w:r>
    </w:p>
    <w:p w14:paraId="42D2444C" w14:textId="29F83368" w:rsidR="00DD47F2" w:rsidRPr="00B8102D" w:rsidRDefault="00DD47F2" w:rsidP="00DD47F2">
      <w:pPr>
        <w:spacing w:after="120"/>
        <w:jc w:val="center"/>
        <w:outlineLvl w:val="0"/>
        <w:rPr>
          <w:i w:val="0"/>
          <w:szCs w:val="24"/>
        </w:rPr>
      </w:pPr>
      <w:r w:rsidRPr="00B8102D">
        <w:rPr>
          <w:i w:val="0"/>
          <w:szCs w:val="24"/>
        </w:rPr>
        <w:t>Anno scolastico 20</w:t>
      </w:r>
      <w:r>
        <w:rPr>
          <w:i w:val="0"/>
          <w:szCs w:val="24"/>
        </w:rPr>
        <w:t>2</w:t>
      </w:r>
      <w:r w:rsidR="00E12109">
        <w:rPr>
          <w:i w:val="0"/>
          <w:szCs w:val="24"/>
        </w:rPr>
        <w:t>5</w:t>
      </w:r>
      <w:r w:rsidRPr="00B8102D">
        <w:rPr>
          <w:i w:val="0"/>
          <w:szCs w:val="24"/>
        </w:rPr>
        <w:t>/20</w:t>
      </w:r>
      <w:r>
        <w:rPr>
          <w:i w:val="0"/>
          <w:szCs w:val="24"/>
        </w:rPr>
        <w:t>2</w:t>
      </w:r>
      <w:r w:rsidR="00E12109">
        <w:rPr>
          <w:i w:val="0"/>
          <w:szCs w:val="24"/>
        </w:rPr>
        <w:t>6</w:t>
      </w:r>
    </w:p>
    <w:p w14:paraId="1792EC35" w14:textId="77777777" w:rsidR="00DD47F2" w:rsidRPr="00B8102D" w:rsidRDefault="00DD47F2" w:rsidP="00DD47F2">
      <w:pPr>
        <w:tabs>
          <w:tab w:val="left" w:pos="2552"/>
          <w:tab w:val="left" w:pos="2694"/>
          <w:tab w:val="left" w:pos="3119"/>
        </w:tabs>
        <w:ind w:left="284" w:hanging="284"/>
        <w:jc w:val="center"/>
        <w:rPr>
          <w:i w:val="0"/>
          <w:szCs w:val="24"/>
        </w:rPr>
      </w:pPr>
    </w:p>
    <w:p w14:paraId="7A7C6380" w14:textId="2366F370" w:rsidR="00DD47F2" w:rsidRDefault="00DD47F2" w:rsidP="00DD47F2">
      <w:pPr>
        <w:tabs>
          <w:tab w:val="left" w:pos="2552"/>
          <w:tab w:val="left" w:pos="2694"/>
          <w:tab w:val="left" w:pos="3119"/>
        </w:tabs>
        <w:ind w:left="284" w:hanging="284"/>
        <w:jc w:val="center"/>
        <w:rPr>
          <w:i w:val="0"/>
          <w:szCs w:val="24"/>
        </w:rPr>
      </w:pPr>
    </w:p>
    <w:p w14:paraId="3F95D632" w14:textId="77777777" w:rsidR="00E12109" w:rsidRPr="00B8102D" w:rsidRDefault="00E12109" w:rsidP="00DD47F2">
      <w:pPr>
        <w:tabs>
          <w:tab w:val="left" w:pos="2552"/>
          <w:tab w:val="left" w:pos="2694"/>
          <w:tab w:val="left" w:pos="3119"/>
        </w:tabs>
        <w:ind w:left="284" w:hanging="284"/>
        <w:jc w:val="center"/>
        <w:rPr>
          <w:i w:val="0"/>
          <w:szCs w:val="24"/>
        </w:rPr>
      </w:pPr>
    </w:p>
    <w:p w14:paraId="110212D3" w14:textId="77777777" w:rsidR="00DD47F2" w:rsidRPr="00B8102D" w:rsidRDefault="00DD47F2" w:rsidP="00DD47F2">
      <w:pPr>
        <w:rPr>
          <w:i w:val="0"/>
          <w:szCs w:val="24"/>
        </w:rPr>
      </w:pPr>
    </w:p>
    <w:p w14:paraId="1798DCBB" w14:textId="77777777" w:rsidR="00DD47F2" w:rsidRPr="00B8102D" w:rsidRDefault="00DD47F2" w:rsidP="00DD47F2">
      <w:pPr>
        <w:spacing w:after="120"/>
        <w:outlineLvl w:val="0"/>
        <w:rPr>
          <w:i w:val="0"/>
          <w:szCs w:val="24"/>
        </w:rPr>
      </w:pPr>
      <w:r w:rsidRPr="00B8102D">
        <w:rPr>
          <w:i w:val="0"/>
          <w:szCs w:val="24"/>
        </w:rPr>
        <w:t>Prof.: Andrea Paris</w:t>
      </w:r>
    </w:p>
    <w:p w14:paraId="5E58AEA0" w14:textId="77777777" w:rsidR="00DD47F2" w:rsidRPr="00B8102D" w:rsidRDefault="00DD47F2" w:rsidP="00DD47F2">
      <w:pPr>
        <w:jc w:val="both"/>
        <w:rPr>
          <w:b w:val="0"/>
          <w:i w:val="0"/>
          <w:szCs w:val="24"/>
        </w:rPr>
      </w:pPr>
    </w:p>
    <w:p w14:paraId="0B300EEA" w14:textId="61AB28D8" w:rsidR="00DD47F2" w:rsidRPr="00B8102D" w:rsidRDefault="00DD47F2" w:rsidP="00DD47F2">
      <w:pPr>
        <w:jc w:val="both"/>
        <w:rPr>
          <w:b w:val="0"/>
          <w:i w:val="0"/>
          <w:szCs w:val="24"/>
        </w:rPr>
      </w:pPr>
      <w:r w:rsidRPr="00DD47F2">
        <w:rPr>
          <w:bCs/>
          <w:i w:val="0"/>
          <w:szCs w:val="24"/>
        </w:rPr>
        <w:t>Testo in adozione:</w:t>
      </w:r>
      <w:r w:rsidRPr="00B8102D">
        <w:rPr>
          <w:i w:val="0"/>
          <w:szCs w:val="24"/>
        </w:rPr>
        <w:t xml:space="preserve"> </w:t>
      </w:r>
      <w:r w:rsidR="00184218">
        <w:rPr>
          <w:b w:val="0"/>
          <w:i w:val="0"/>
          <w:szCs w:val="24"/>
        </w:rPr>
        <w:t>A. Barbero, C. Frugoni</w:t>
      </w:r>
      <w:r w:rsidR="00184218" w:rsidRPr="00764956">
        <w:rPr>
          <w:b w:val="0"/>
          <w:i w:val="0"/>
          <w:szCs w:val="24"/>
        </w:rPr>
        <w:t xml:space="preserve">, </w:t>
      </w:r>
      <w:r w:rsidR="00184218">
        <w:rPr>
          <w:b w:val="0"/>
          <w:szCs w:val="24"/>
        </w:rPr>
        <w:t>La storia. Progettare il futuro</w:t>
      </w:r>
      <w:r w:rsidR="00184218" w:rsidRPr="00764956">
        <w:rPr>
          <w:b w:val="0"/>
          <w:i w:val="0"/>
          <w:szCs w:val="24"/>
        </w:rPr>
        <w:t xml:space="preserve">, vol. </w:t>
      </w:r>
      <w:r w:rsidR="00184218">
        <w:rPr>
          <w:b w:val="0"/>
          <w:i w:val="0"/>
          <w:szCs w:val="24"/>
        </w:rPr>
        <w:t>2</w:t>
      </w:r>
      <w:r w:rsidR="00184218" w:rsidRPr="00764956">
        <w:rPr>
          <w:b w:val="0"/>
          <w:i w:val="0"/>
          <w:szCs w:val="24"/>
        </w:rPr>
        <w:t xml:space="preserve">, </w:t>
      </w:r>
      <w:r w:rsidR="00184218">
        <w:rPr>
          <w:b w:val="0"/>
          <w:i w:val="0"/>
          <w:szCs w:val="24"/>
        </w:rPr>
        <w:t>Zanichelli</w:t>
      </w:r>
    </w:p>
    <w:p w14:paraId="4DB8D1DE" w14:textId="77777777" w:rsidR="00DD47F2" w:rsidRDefault="00DD47F2" w:rsidP="00DD47F2">
      <w:pPr>
        <w:jc w:val="both"/>
        <w:rPr>
          <w:b w:val="0"/>
          <w:i w:val="0"/>
          <w:szCs w:val="24"/>
        </w:rPr>
      </w:pPr>
    </w:p>
    <w:p w14:paraId="2BE48D50" w14:textId="77777777" w:rsidR="00DD47F2" w:rsidRDefault="00DD47F2" w:rsidP="00DD47F2">
      <w:pPr>
        <w:jc w:val="both"/>
        <w:rPr>
          <w:b w:val="0"/>
          <w:i w:val="0"/>
          <w:szCs w:val="24"/>
        </w:rPr>
      </w:pPr>
    </w:p>
    <w:p w14:paraId="78CC4977" w14:textId="77777777" w:rsidR="009E339F" w:rsidRDefault="009E339F" w:rsidP="00DD47F2">
      <w:pPr>
        <w:jc w:val="both"/>
        <w:rPr>
          <w:b w:val="0"/>
          <w:i w:val="0"/>
          <w:szCs w:val="24"/>
        </w:rPr>
      </w:pPr>
    </w:p>
    <w:p w14:paraId="5C681910" w14:textId="77777777" w:rsidR="00182525" w:rsidRPr="00B8102D" w:rsidRDefault="00182525" w:rsidP="00DD47F2">
      <w:pPr>
        <w:jc w:val="both"/>
        <w:rPr>
          <w:b w:val="0"/>
          <w:i w:val="0"/>
          <w:szCs w:val="24"/>
        </w:rPr>
      </w:pPr>
    </w:p>
    <w:p w14:paraId="7F3092F7" w14:textId="0F412AA1" w:rsidR="00184218" w:rsidRDefault="00184218" w:rsidP="00DD47F2">
      <w:pPr>
        <w:jc w:val="both"/>
        <w:rPr>
          <w:i w:val="0"/>
          <w:szCs w:val="24"/>
        </w:rPr>
      </w:pPr>
      <w:r>
        <w:rPr>
          <w:i w:val="0"/>
          <w:szCs w:val="24"/>
        </w:rPr>
        <w:t>Il periodo dei conflitti di religione: 1521-1648</w:t>
      </w:r>
    </w:p>
    <w:p w14:paraId="5E46916A" w14:textId="77777777" w:rsidR="00184218" w:rsidRDefault="00184218" w:rsidP="00DD47F2">
      <w:pPr>
        <w:jc w:val="both"/>
        <w:rPr>
          <w:i w:val="0"/>
          <w:szCs w:val="24"/>
        </w:rPr>
      </w:pPr>
    </w:p>
    <w:p w14:paraId="0EA95EDD" w14:textId="1B3B26E8" w:rsidR="00184218" w:rsidRDefault="00184218" w:rsidP="00184218">
      <w:pPr>
        <w:pStyle w:val="Paragrafoelenco"/>
        <w:numPr>
          <w:ilvl w:val="0"/>
          <w:numId w:val="20"/>
        </w:numPr>
        <w:rPr>
          <w:bCs/>
        </w:rPr>
      </w:pPr>
      <w:r>
        <w:rPr>
          <w:bCs/>
        </w:rPr>
        <w:t>L</w:t>
      </w:r>
      <w:r w:rsidRPr="00184218">
        <w:rPr>
          <w:bCs/>
        </w:rPr>
        <w:t>a diffusione del</w:t>
      </w:r>
      <w:r>
        <w:rPr>
          <w:bCs/>
        </w:rPr>
        <w:t>le correnti riformate</w:t>
      </w:r>
      <w:r w:rsidRPr="00184218">
        <w:rPr>
          <w:bCs/>
        </w:rPr>
        <w:t xml:space="preserve"> e le conseguenze sul piano politico, sociale e culturale</w:t>
      </w:r>
    </w:p>
    <w:p w14:paraId="04CD63C1" w14:textId="31D8DCEC" w:rsidR="00184218" w:rsidRPr="00184218" w:rsidRDefault="00184218" w:rsidP="00184218">
      <w:pPr>
        <w:pStyle w:val="Paragrafoelenco"/>
        <w:numPr>
          <w:ilvl w:val="0"/>
          <w:numId w:val="20"/>
        </w:numPr>
        <w:rPr>
          <w:bCs/>
        </w:rPr>
      </w:pPr>
      <w:r w:rsidRPr="00184218">
        <w:rPr>
          <w:bCs/>
        </w:rPr>
        <w:t>Riforma protestante, cattolica e controriforma nel XVI secolo; le guerre di religione e la genesi del modello assolutista</w:t>
      </w:r>
    </w:p>
    <w:p w14:paraId="7BD53E9E" w14:textId="47504D53" w:rsidR="00184218" w:rsidRDefault="00184218" w:rsidP="00184218">
      <w:pPr>
        <w:pStyle w:val="Paragrafoelenco"/>
        <w:numPr>
          <w:ilvl w:val="0"/>
          <w:numId w:val="20"/>
        </w:numPr>
        <w:rPr>
          <w:bCs/>
        </w:rPr>
      </w:pPr>
      <w:r w:rsidRPr="00184218">
        <w:rPr>
          <w:bCs/>
        </w:rPr>
        <w:t>La diffusione del calvinismo in Europa e Nord America; la mentalità puritana, e le sue conseguenze sociali ed economiche</w:t>
      </w:r>
    </w:p>
    <w:p w14:paraId="6EE15326" w14:textId="7FC2C250" w:rsidR="00184218" w:rsidRDefault="00184218" w:rsidP="00184218">
      <w:pPr>
        <w:pStyle w:val="Paragrafoelenco"/>
        <w:numPr>
          <w:ilvl w:val="0"/>
          <w:numId w:val="20"/>
        </w:numPr>
        <w:rPr>
          <w:iCs/>
        </w:rPr>
      </w:pPr>
      <w:r w:rsidRPr="00184218">
        <w:rPr>
          <w:iCs/>
        </w:rPr>
        <w:t>La riforma c</w:t>
      </w:r>
      <w:r w:rsidR="00E12109">
        <w:rPr>
          <w:iCs/>
        </w:rPr>
        <w:t>attolica: il Concilio di Trento, la “controriforma”</w:t>
      </w:r>
      <w:r w:rsidRPr="00184218">
        <w:rPr>
          <w:iCs/>
        </w:rPr>
        <w:t xml:space="preserve"> degli Asburgo e la guerra dei Trent'anni</w:t>
      </w:r>
    </w:p>
    <w:p w14:paraId="61178AED" w14:textId="77777777" w:rsidR="00184218" w:rsidRDefault="00184218" w:rsidP="00184218">
      <w:pPr>
        <w:pStyle w:val="Paragrafoelenco"/>
        <w:numPr>
          <w:ilvl w:val="0"/>
          <w:numId w:val="0"/>
        </w:numPr>
        <w:ind w:left="720"/>
        <w:rPr>
          <w:iCs/>
        </w:rPr>
      </w:pPr>
    </w:p>
    <w:p w14:paraId="1E5877CD" w14:textId="77777777" w:rsidR="00182525" w:rsidRDefault="00182525" w:rsidP="00184218">
      <w:pPr>
        <w:pStyle w:val="Paragrafoelenco"/>
        <w:numPr>
          <w:ilvl w:val="0"/>
          <w:numId w:val="0"/>
        </w:numPr>
        <w:ind w:left="720"/>
        <w:rPr>
          <w:iCs/>
        </w:rPr>
      </w:pPr>
    </w:p>
    <w:p w14:paraId="4137CEF2" w14:textId="77777777" w:rsidR="00184218" w:rsidRPr="00184218" w:rsidRDefault="00184218" w:rsidP="00184218">
      <w:pPr>
        <w:pStyle w:val="Paragrafoelenco"/>
        <w:numPr>
          <w:ilvl w:val="0"/>
          <w:numId w:val="0"/>
        </w:numPr>
        <w:ind w:left="720"/>
        <w:rPr>
          <w:iCs/>
        </w:rPr>
      </w:pPr>
    </w:p>
    <w:p w14:paraId="46580797" w14:textId="058306D2" w:rsidR="00DD47F2" w:rsidRPr="00B8102D" w:rsidRDefault="00DD47F2" w:rsidP="00DD47F2">
      <w:pPr>
        <w:jc w:val="both"/>
        <w:rPr>
          <w:i w:val="0"/>
          <w:szCs w:val="24"/>
        </w:rPr>
      </w:pPr>
      <w:r w:rsidRPr="00B8102D">
        <w:rPr>
          <w:i w:val="0"/>
          <w:szCs w:val="24"/>
        </w:rPr>
        <w:t>Lo sviluppo dello stato moderno tra XVII e XVIII secolo</w:t>
      </w:r>
    </w:p>
    <w:p w14:paraId="3A2812CF" w14:textId="77777777" w:rsidR="00DD47F2" w:rsidRPr="00B8102D" w:rsidRDefault="00DD47F2" w:rsidP="00DD47F2">
      <w:pPr>
        <w:jc w:val="both"/>
        <w:rPr>
          <w:b w:val="0"/>
          <w:i w:val="0"/>
          <w:szCs w:val="24"/>
        </w:rPr>
      </w:pPr>
    </w:p>
    <w:p w14:paraId="453BAC5B" w14:textId="3DFBDFD2" w:rsidR="00184218" w:rsidRDefault="00184218" w:rsidP="009E339F">
      <w:pPr>
        <w:pStyle w:val="Paragrafoelenco"/>
      </w:pPr>
      <w:r>
        <w:t>L’impero spagnolo: apogeo e crisi tra XVI e XVII secolo</w:t>
      </w:r>
    </w:p>
    <w:p w14:paraId="519933A9" w14:textId="21AC3007" w:rsidR="00C464B8" w:rsidRDefault="00C464B8" w:rsidP="009E339F">
      <w:pPr>
        <w:pStyle w:val="Paragrafoelenco"/>
      </w:pPr>
      <w:r>
        <w:t>L</w:t>
      </w:r>
      <w:r w:rsidRPr="00C464B8">
        <w:t>a crisi dell'Impero germanico e l'ascesa del Brandeburgo-Prussia</w:t>
      </w:r>
    </w:p>
    <w:p w14:paraId="2651A68D" w14:textId="4C2DFD13" w:rsidR="00182525" w:rsidRDefault="00182525" w:rsidP="009E339F">
      <w:pPr>
        <w:pStyle w:val="Paragrafoelenco"/>
      </w:pPr>
      <w:r>
        <w:t>La svolta moderna della Russia con Pietro il Grande</w:t>
      </w:r>
    </w:p>
    <w:p w14:paraId="2E6658B5" w14:textId="2E6592E2" w:rsidR="00DD47F2" w:rsidRDefault="00DD47F2" w:rsidP="009E339F">
      <w:pPr>
        <w:pStyle w:val="Paragrafoelenco"/>
      </w:pPr>
      <w:r w:rsidRPr="009E339F">
        <w:t>Le guerre civili inglesi e la “Gloriosa rivoluzione” del 1688: l’evoluzione del sistema monarchico-parlamentare in Inghilterra</w:t>
      </w:r>
    </w:p>
    <w:p w14:paraId="59CC1A60" w14:textId="6626CB13" w:rsidR="00C464B8" w:rsidRPr="009E339F" w:rsidRDefault="00C464B8" w:rsidP="009E339F">
      <w:pPr>
        <w:pStyle w:val="Paragrafoelenco"/>
      </w:pPr>
      <w:r w:rsidRPr="00C464B8">
        <w:t>Il pensiero Whig, le basi del contrattualismo moderno, il sistema della rappresentanza e la teoria dei diritti</w:t>
      </w:r>
    </w:p>
    <w:p w14:paraId="489F58B3" w14:textId="6DA57BAF" w:rsidR="009E339F" w:rsidRDefault="00DD47F2" w:rsidP="00B51026">
      <w:pPr>
        <w:pStyle w:val="Paragrafoelenco"/>
        <w:rPr>
          <w:bCs/>
          <w:iCs/>
        </w:rPr>
      </w:pPr>
      <w:r w:rsidRPr="009E339F">
        <w:t>Il</w:t>
      </w:r>
      <w:r w:rsidR="00C464B8">
        <w:t xml:space="preserve"> </w:t>
      </w:r>
      <w:r w:rsidR="00C464B8" w:rsidRPr="00C464B8">
        <w:rPr>
          <w:rFonts w:hint="cs"/>
          <w:bCs/>
          <w:iCs/>
        </w:rPr>
        <w:t>Parlamento inglese, la "Petition of Rights" e l'"Habeas Corpus": le origini del contrattualismo</w:t>
      </w:r>
      <w:r w:rsidR="00C464B8">
        <w:rPr>
          <w:bCs/>
          <w:iCs/>
        </w:rPr>
        <w:t xml:space="preserve"> moderno</w:t>
      </w:r>
    </w:p>
    <w:p w14:paraId="0086D5E6" w14:textId="69635955" w:rsidR="00E12109" w:rsidRPr="00C464B8" w:rsidRDefault="00E12109" w:rsidP="00B51026">
      <w:pPr>
        <w:pStyle w:val="Paragrafoelenco"/>
        <w:rPr>
          <w:bCs/>
          <w:iCs/>
        </w:rPr>
      </w:pPr>
      <w:r>
        <w:rPr>
          <w:bCs/>
          <w:iCs/>
        </w:rPr>
        <w:t>La rivalità franco-inglese e l’ascesa dell’impero britannico</w:t>
      </w:r>
    </w:p>
    <w:p w14:paraId="5271DC4B" w14:textId="77777777" w:rsidR="009E339F" w:rsidRDefault="009E339F" w:rsidP="009E339F">
      <w:pPr>
        <w:jc w:val="both"/>
        <w:rPr>
          <w:b w:val="0"/>
          <w:i w:val="0"/>
          <w:szCs w:val="24"/>
        </w:rPr>
      </w:pPr>
    </w:p>
    <w:p w14:paraId="4B055B81" w14:textId="77777777" w:rsidR="00182525" w:rsidRDefault="00182525" w:rsidP="009E339F">
      <w:pPr>
        <w:jc w:val="both"/>
        <w:rPr>
          <w:b w:val="0"/>
          <w:i w:val="0"/>
          <w:szCs w:val="24"/>
        </w:rPr>
      </w:pPr>
    </w:p>
    <w:p w14:paraId="7FE45378" w14:textId="77777777" w:rsidR="00182525" w:rsidRDefault="00182525" w:rsidP="009E339F">
      <w:pPr>
        <w:jc w:val="both"/>
        <w:rPr>
          <w:b w:val="0"/>
          <w:i w:val="0"/>
          <w:szCs w:val="24"/>
        </w:rPr>
      </w:pPr>
    </w:p>
    <w:p w14:paraId="2EDA3750" w14:textId="344B8ECA" w:rsidR="009E339F" w:rsidRPr="009E339F" w:rsidRDefault="009E339F" w:rsidP="009E339F">
      <w:pPr>
        <w:jc w:val="both"/>
        <w:rPr>
          <w:bCs/>
          <w:i w:val="0"/>
          <w:szCs w:val="24"/>
        </w:rPr>
      </w:pPr>
      <w:r w:rsidRPr="009E339F">
        <w:rPr>
          <w:bCs/>
          <w:i w:val="0"/>
          <w:szCs w:val="24"/>
        </w:rPr>
        <w:lastRenderedPageBreak/>
        <w:t>La fondazione degli Stati Uniti d’America</w:t>
      </w:r>
    </w:p>
    <w:p w14:paraId="3F98646C" w14:textId="77777777" w:rsidR="009E339F" w:rsidRDefault="009E339F" w:rsidP="009E339F">
      <w:pPr>
        <w:jc w:val="both"/>
        <w:rPr>
          <w:b w:val="0"/>
          <w:i w:val="0"/>
          <w:szCs w:val="24"/>
        </w:rPr>
      </w:pPr>
    </w:p>
    <w:p w14:paraId="72014E91" w14:textId="3657B6A9" w:rsidR="00DD47F2" w:rsidRPr="00B8102D" w:rsidRDefault="00DD47F2" w:rsidP="009E339F">
      <w:pPr>
        <w:pStyle w:val="Paragrafoelenco"/>
      </w:pPr>
      <w:r>
        <w:t>L’emigrazione puritana in nord-America: le conseguenze economiche, sociali e politiche</w:t>
      </w:r>
    </w:p>
    <w:p w14:paraId="08493B91" w14:textId="6D61D518" w:rsidR="00DD47F2" w:rsidRDefault="00DD47F2" w:rsidP="009E339F">
      <w:pPr>
        <w:pStyle w:val="Paragrafoelenco"/>
      </w:pPr>
      <w:r w:rsidRPr="00B8102D">
        <w:t xml:space="preserve">La guerra d’indipendenza americana: </w:t>
      </w:r>
      <w:r>
        <w:t>presupposti economico-politici, sviluppi del conflitto</w:t>
      </w:r>
    </w:p>
    <w:p w14:paraId="7C7ECC97" w14:textId="77777777" w:rsidR="00DD47F2" w:rsidRPr="00B8102D" w:rsidRDefault="00DD47F2" w:rsidP="009E339F">
      <w:pPr>
        <w:pStyle w:val="Paragrafoelenco"/>
      </w:pPr>
      <w:r>
        <w:t>La Dichiarazione di indipendenza: analisi del testo, riferimenti politico-culturali</w:t>
      </w:r>
    </w:p>
    <w:p w14:paraId="277BAF6C" w14:textId="77777777" w:rsidR="00DD47F2" w:rsidRDefault="00DD47F2" w:rsidP="009E339F">
      <w:pPr>
        <w:pStyle w:val="Paragrafoelenco"/>
      </w:pPr>
      <w:r w:rsidRPr="00866931">
        <w:t>La fondazione degli Stati Uniti d’America</w:t>
      </w:r>
    </w:p>
    <w:p w14:paraId="4F0591BC" w14:textId="77777777" w:rsidR="00DD47F2" w:rsidRDefault="00DD47F2" w:rsidP="009E339F">
      <w:pPr>
        <w:pStyle w:val="Paragrafoelenco"/>
      </w:pPr>
      <w:r>
        <w:t>La</w:t>
      </w:r>
      <w:r w:rsidRPr="00866931">
        <w:t xml:space="preserve"> Costituzione americana: principi federalista, repubblicano e democratico; i primi Emendamenti e il “</w:t>
      </w:r>
      <w:r w:rsidRPr="009E339F">
        <w:rPr>
          <w:i/>
          <w:iCs/>
        </w:rPr>
        <w:t>Bill of Rights</w:t>
      </w:r>
      <w:r w:rsidRPr="00866931">
        <w:t>”</w:t>
      </w:r>
    </w:p>
    <w:p w14:paraId="23B4A86C" w14:textId="77777777" w:rsidR="00DD47F2" w:rsidRPr="00866931" w:rsidRDefault="00DD47F2" w:rsidP="00DD47F2">
      <w:pPr>
        <w:ind w:left="360"/>
        <w:jc w:val="both"/>
        <w:rPr>
          <w:b w:val="0"/>
          <w:i w:val="0"/>
          <w:szCs w:val="24"/>
        </w:rPr>
      </w:pPr>
    </w:p>
    <w:p w14:paraId="64AE09E1" w14:textId="77777777" w:rsidR="00DD47F2" w:rsidRPr="00B8102D" w:rsidRDefault="00DD47F2" w:rsidP="00DD47F2">
      <w:pPr>
        <w:jc w:val="both"/>
        <w:rPr>
          <w:b w:val="0"/>
          <w:i w:val="0"/>
          <w:szCs w:val="24"/>
        </w:rPr>
      </w:pPr>
    </w:p>
    <w:p w14:paraId="03BDE3FE" w14:textId="77777777" w:rsidR="00DD47F2" w:rsidRPr="00B8102D" w:rsidRDefault="00DD47F2" w:rsidP="00DD47F2">
      <w:pPr>
        <w:jc w:val="both"/>
        <w:rPr>
          <w:i w:val="0"/>
          <w:szCs w:val="24"/>
        </w:rPr>
      </w:pPr>
      <w:r w:rsidRPr="00B8102D">
        <w:rPr>
          <w:i w:val="0"/>
          <w:szCs w:val="24"/>
        </w:rPr>
        <w:t>La Rivoluzione francese e l’età napoleonica</w:t>
      </w:r>
    </w:p>
    <w:p w14:paraId="26E0464A" w14:textId="77777777" w:rsidR="00DD47F2" w:rsidRPr="00B8102D" w:rsidRDefault="00DD47F2" w:rsidP="00DD47F2">
      <w:pPr>
        <w:jc w:val="both"/>
        <w:rPr>
          <w:i w:val="0"/>
          <w:szCs w:val="24"/>
        </w:rPr>
      </w:pPr>
    </w:p>
    <w:p w14:paraId="04F55582" w14:textId="77777777" w:rsidR="00DD47F2" w:rsidRDefault="00DD47F2" w:rsidP="009E339F">
      <w:pPr>
        <w:pStyle w:val="Paragrafoelenco"/>
        <w:rPr>
          <w:b/>
          <w:i/>
        </w:rPr>
      </w:pPr>
      <w:r w:rsidRPr="00866931">
        <w:t>Le fasi della Rivoluzione francese dal 1789 al periodo napoleonico</w:t>
      </w:r>
      <w:r>
        <w:t>;</w:t>
      </w:r>
      <w:r w:rsidRPr="00866931">
        <w:t xml:space="preserve"> le conseguenze sociali ed economiche</w:t>
      </w:r>
    </w:p>
    <w:p w14:paraId="52DE20C9" w14:textId="77777777" w:rsidR="00DD47F2" w:rsidRPr="00866931" w:rsidRDefault="00DD47F2" w:rsidP="009E339F">
      <w:pPr>
        <w:pStyle w:val="Paragrafoelenco"/>
        <w:rPr>
          <w:b/>
          <w:i/>
        </w:rPr>
      </w:pPr>
      <w:r w:rsidRPr="00866931">
        <w:t>Le concezioni politiche: la prospettiva monarchico-costituzionale, il giacobinismo, le prospettive democratico-radicali</w:t>
      </w:r>
    </w:p>
    <w:p w14:paraId="2E9CA094" w14:textId="77777777" w:rsidR="00DD47F2" w:rsidRPr="00B8102D" w:rsidRDefault="00DD47F2" w:rsidP="009E339F">
      <w:pPr>
        <w:pStyle w:val="Paragrafoelenco"/>
        <w:rPr>
          <w:b/>
          <w:i/>
        </w:rPr>
      </w:pPr>
      <w:r w:rsidRPr="00B8102D">
        <w:t>La svolta moderata e l’ascesa di Napoleone; il sistema politico napoleonico tra accentramento statale e cesarismo</w:t>
      </w:r>
    </w:p>
    <w:p w14:paraId="49C91446" w14:textId="77777777" w:rsidR="00DD47F2" w:rsidRPr="00AA7FC9" w:rsidRDefault="00DD47F2" w:rsidP="009E339F">
      <w:pPr>
        <w:pStyle w:val="Paragrafoelenco"/>
        <w:rPr>
          <w:i/>
        </w:rPr>
      </w:pPr>
      <w:r w:rsidRPr="00B8102D">
        <w:t>La Francia e l’Europa: le campagne napoleoniche, la diffusione degli ideali rivoluzionari</w:t>
      </w:r>
    </w:p>
    <w:p w14:paraId="421B9859" w14:textId="77777777" w:rsidR="00DD47F2" w:rsidRPr="00B8102D" w:rsidRDefault="00DD47F2" w:rsidP="009E339F">
      <w:pPr>
        <w:pStyle w:val="Paragrafoelenco"/>
        <w:rPr>
          <w:i/>
        </w:rPr>
      </w:pPr>
      <w:r>
        <w:t>Il progetto geopolitico napoleonico: le conseguenze in medio-oriente e America latina</w:t>
      </w:r>
      <w:r w:rsidRPr="00B8102D">
        <w:t xml:space="preserve"> </w:t>
      </w:r>
    </w:p>
    <w:p w14:paraId="37B05CC8" w14:textId="77777777" w:rsidR="00DD47F2" w:rsidRPr="00B8102D" w:rsidRDefault="00DD47F2" w:rsidP="00DD47F2">
      <w:pPr>
        <w:jc w:val="both"/>
        <w:rPr>
          <w:b w:val="0"/>
          <w:i w:val="0"/>
          <w:szCs w:val="24"/>
        </w:rPr>
      </w:pPr>
    </w:p>
    <w:p w14:paraId="03E44551" w14:textId="77777777" w:rsidR="00DD47F2" w:rsidRPr="00B8102D" w:rsidRDefault="00DD47F2" w:rsidP="00DD47F2">
      <w:pPr>
        <w:jc w:val="both"/>
        <w:rPr>
          <w:b w:val="0"/>
          <w:i w:val="0"/>
          <w:szCs w:val="24"/>
        </w:rPr>
      </w:pPr>
    </w:p>
    <w:p w14:paraId="6743F40A" w14:textId="77777777" w:rsidR="00DD47F2" w:rsidRPr="00B8102D" w:rsidRDefault="00DD47F2" w:rsidP="00DD47F2">
      <w:pPr>
        <w:jc w:val="both"/>
        <w:rPr>
          <w:i w:val="0"/>
          <w:szCs w:val="24"/>
        </w:rPr>
      </w:pPr>
      <w:r w:rsidRPr="00B8102D">
        <w:rPr>
          <w:i w:val="0"/>
          <w:szCs w:val="24"/>
        </w:rPr>
        <w:t xml:space="preserve">La Restaurazione e l’equilibrio europeo fino al 1848: </w:t>
      </w:r>
    </w:p>
    <w:p w14:paraId="34F605A4" w14:textId="77777777" w:rsidR="00DD47F2" w:rsidRPr="00B8102D" w:rsidRDefault="00DD47F2" w:rsidP="00DD47F2">
      <w:pPr>
        <w:jc w:val="both"/>
        <w:rPr>
          <w:b w:val="0"/>
          <w:i w:val="0"/>
          <w:szCs w:val="24"/>
        </w:rPr>
      </w:pPr>
    </w:p>
    <w:p w14:paraId="5D432E88" w14:textId="77777777" w:rsidR="00DD47F2" w:rsidRPr="00E7659C" w:rsidRDefault="00DD47F2" w:rsidP="00E7659C">
      <w:pPr>
        <w:pStyle w:val="Paragrafoelenco"/>
        <w:numPr>
          <w:ilvl w:val="0"/>
          <w:numId w:val="21"/>
        </w:numPr>
        <w:rPr>
          <w:bCs/>
          <w:iCs/>
        </w:rPr>
      </w:pPr>
      <w:r w:rsidRPr="00E7659C">
        <w:rPr>
          <w:bCs/>
          <w:iCs/>
        </w:rPr>
        <w:t xml:space="preserve">L’ideologia controrivoluzionaria e la Santa Alleanza </w:t>
      </w:r>
    </w:p>
    <w:p w14:paraId="755CFBF5" w14:textId="67EA2C05" w:rsidR="00DD47F2" w:rsidRPr="00E7659C" w:rsidRDefault="00DD47F2" w:rsidP="00E7659C">
      <w:pPr>
        <w:pStyle w:val="Paragrafoelenco"/>
        <w:numPr>
          <w:ilvl w:val="0"/>
          <w:numId w:val="21"/>
        </w:numPr>
        <w:rPr>
          <w:bCs/>
          <w:iCs/>
        </w:rPr>
      </w:pPr>
      <w:r w:rsidRPr="00E7659C">
        <w:rPr>
          <w:bCs/>
          <w:iCs/>
        </w:rPr>
        <w:t>I “moti” nel periodo 1820-1849: rivendicazioni indipendentiste, costituzionali e sociali</w:t>
      </w:r>
    </w:p>
    <w:p w14:paraId="0B3ADD12" w14:textId="446DC2FE" w:rsidR="00DD47F2" w:rsidRPr="00E7659C" w:rsidRDefault="00DD47F2" w:rsidP="00E7659C">
      <w:pPr>
        <w:pStyle w:val="Paragrafoelenco"/>
        <w:numPr>
          <w:ilvl w:val="0"/>
          <w:numId w:val="21"/>
        </w:numPr>
        <w:rPr>
          <w:bCs/>
          <w:iCs/>
        </w:rPr>
      </w:pPr>
      <w:r w:rsidRPr="00E7659C">
        <w:rPr>
          <w:bCs/>
          <w:iCs/>
        </w:rPr>
        <w:t>L</w:t>
      </w:r>
      <w:r w:rsidR="009E339F" w:rsidRPr="00E7659C">
        <w:rPr>
          <w:bCs/>
          <w:iCs/>
        </w:rPr>
        <w:t>e</w:t>
      </w:r>
      <w:r w:rsidRPr="00E7659C">
        <w:rPr>
          <w:bCs/>
          <w:iCs/>
        </w:rPr>
        <w:t xml:space="preserve"> lotte per l’indipendenza nazionale: i casi della Grecia, </w:t>
      </w:r>
      <w:r w:rsidR="00182525" w:rsidRPr="00E7659C">
        <w:rPr>
          <w:bCs/>
          <w:iCs/>
        </w:rPr>
        <w:t>P</w:t>
      </w:r>
      <w:r w:rsidRPr="00E7659C">
        <w:rPr>
          <w:bCs/>
          <w:iCs/>
        </w:rPr>
        <w:t>olonia, America Latina</w:t>
      </w:r>
    </w:p>
    <w:p w14:paraId="6C9FC574" w14:textId="77777777" w:rsidR="00E7659C" w:rsidRPr="00E7659C" w:rsidRDefault="00DD47F2" w:rsidP="00E7659C">
      <w:pPr>
        <w:pStyle w:val="Paragrafoelenco"/>
        <w:numPr>
          <w:ilvl w:val="0"/>
          <w:numId w:val="21"/>
        </w:numPr>
        <w:rPr>
          <w:bCs/>
          <w:iCs/>
        </w:rPr>
      </w:pPr>
      <w:r w:rsidRPr="00E7659C">
        <w:rPr>
          <w:bCs/>
          <w:iCs/>
        </w:rPr>
        <w:t>L’inizio del processo risorgimentale in Italia e in Germania: il principio di nazionalità, la diffusione della Carboneria, il romanticismo politico</w:t>
      </w:r>
    </w:p>
    <w:p w14:paraId="27C453CA" w14:textId="630AB094" w:rsidR="00DD47F2" w:rsidRPr="00E7659C" w:rsidRDefault="00E7659C" w:rsidP="00E7659C">
      <w:pPr>
        <w:pStyle w:val="Paragrafoelenco"/>
        <w:numPr>
          <w:ilvl w:val="0"/>
          <w:numId w:val="21"/>
        </w:numPr>
        <w:rPr>
          <w:bCs/>
          <w:iCs/>
        </w:rPr>
      </w:pPr>
      <w:r>
        <w:rPr>
          <w:bCs/>
          <w:iCs/>
        </w:rPr>
        <w:t xml:space="preserve">Il 1848 in Europa: il mito della ”Primavera dei popoli”, la diffusione dell’ideale repubblicano </w:t>
      </w:r>
    </w:p>
    <w:p w14:paraId="75B4F445" w14:textId="77777777" w:rsidR="00182525" w:rsidRPr="00182525" w:rsidRDefault="00182525" w:rsidP="00182525">
      <w:pPr>
        <w:pStyle w:val="Paragrafoelenco"/>
        <w:numPr>
          <w:ilvl w:val="0"/>
          <w:numId w:val="0"/>
        </w:numPr>
        <w:ind w:left="567"/>
      </w:pPr>
    </w:p>
    <w:p w14:paraId="682B674C" w14:textId="77777777" w:rsidR="00DD47F2" w:rsidRDefault="00DD47F2" w:rsidP="00DD47F2">
      <w:pPr>
        <w:jc w:val="both"/>
        <w:rPr>
          <w:i w:val="0"/>
          <w:szCs w:val="24"/>
        </w:rPr>
      </w:pPr>
    </w:p>
    <w:p w14:paraId="448988AB" w14:textId="77777777" w:rsidR="00DD47F2" w:rsidRDefault="00DD47F2" w:rsidP="00DD47F2">
      <w:pPr>
        <w:jc w:val="both"/>
        <w:rPr>
          <w:b w:val="0"/>
          <w:i w:val="0"/>
          <w:szCs w:val="24"/>
        </w:rPr>
      </w:pPr>
    </w:p>
    <w:p w14:paraId="6B4CE4F4" w14:textId="77777777" w:rsidR="00DD47F2" w:rsidRPr="00B8102D" w:rsidRDefault="00DD47F2" w:rsidP="00DD47F2">
      <w:pPr>
        <w:jc w:val="both"/>
        <w:rPr>
          <w:szCs w:val="24"/>
        </w:rPr>
      </w:pPr>
    </w:p>
    <w:p w14:paraId="7FF866DD" w14:textId="2DE86F00" w:rsidR="00DD47F2" w:rsidRPr="00B8102D" w:rsidRDefault="00DD47F2" w:rsidP="00DD47F2">
      <w:pPr>
        <w:rPr>
          <w:b w:val="0"/>
          <w:i w:val="0"/>
          <w:szCs w:val="24"/>
        </w:rPr>
      </w:pPr>
      <w:r w:rsidRPr="00B8102D">
        <w:rPr>
          <w:b w:val="0"/>
          <w:i w:val="0"/>
          <w:szCs w:val="24"/>
        </w:rPr>
        <w:t xml:space="preserve">Roma, </w:t>
      </w:r>
      <w:r w:rsidR="00182525">
        <w:rPr>
          <w:b w:val="0"/>
          <w:i w:val="0"/>
          <w:szCs w:val="24"/>
        </w:rPr>
        <w:t>3</w:t>
      </w:r>
      <w:r w:rsidRPr="00B8102D">
        <w:rPr>
          <w:b w:val="0"/>
          <w:i w:val="0"/>
          <w:szCs w:val="24"/>
        </w:rPr>
        <w:t xml:space="preserve"> giugno 20</w:t>
      </w:r>
      <w:r>
        <w:rPr>
          <w:b w:val="0"/>
          <w:i w:val="0"/>
          <w:szCs w:val="24"/>
        </w:rPr>
        <w:t>2</w:t>
      </w:r>
      <w:r w:rsidR="00E12109">
        <w:rPr>
          <w:b w:val="0"/>
          <w:i w:val="0"/>
          <w:szCs w:val="24"/>
        </w:rPr>
        <w:t>6</w:t>
      </w:r>
    </w:p>
    <w:p w14:paraId="5F2BEA9F" w14:textId="4AB55892" w:rsidR="00DD1BF8" w:rsidRDefault="00DD1BF8" w:rsidP="00DD47F2"/>
    <w:p w14:paraId="7BA12E79" w14:textId="77777777" w:rsidR="00DD47F2" w:rsidRDefault="00DD47F2" w:rsidP="00DD47F2"/>
    <w:p w14:paraId="74426D79" w14:textId="77777777" w:rsidR="00DD47F2" w:rsidRDefault="00DD47F2" w:rsidP="00DD47F2"/>
    <w:p w14:paraId="38207BE3" w14:textId="77777777" w:rsidR="00DD47F2" w:rsidRDefault="00DD47F2" w:rsidP="00DD47F2"/>
    <w:p w14:paraId="3F5A726B" w14:textId="0B57F0CD" w:rsidR="00DD47F2" w:rsidRPr="00DD47F2" w:rsidRDefault="00DD47F2" w:rsidP="00DD47F2">
      <w:pPr>
        <w:rPr>
          <w:b w:val="0"/>
          <w:bCs/>
          <w:i w:val="0"/>
          <w:iCs/>
        </w:rPr>
      </w:pPr>
      <w:r w:rsidRPr="00DD47F2">
        <w:rPr>
          <w:b w:val="0"/>
          <w:bCs/>
          <w:i w:val="0"/>
          <w:iCs/>
        </w:rPr>
        <w:t>L’insegnante</w:t>
      </w:r>
      <w:r w:rsidRPr="00DD47F2">
        <w:rPr>
          <w:b w:val="0"/>
          <w:bCs/>
          <w:i w:val="0"/>
          <w:iCs/>
        </w:rPr>
        <w:tab/>
      </w:r>
      <w:r w:rsidRPr="00DD47F2">
        <w:rPr>
          <w:b w:val="0"/>
          <w:bCs/>
          <w:i w:val="0"/>
          <w:iCs/>
        </w:rPr>
        <w:tab/>
      </w:r>
      <w:r w:rsidRPr="00DD47F2">
        <w:rPr>
          <w:b w:val="0"/>
          <w:bCs/>
          <w:i w:val="0"/>
          <w:iCs/>
        </w:rPr>
        <w:tab/>
      </w:r>
      <w:r w:rsidRPr="00DD47F2">
        <w:rPr>
          <w:b w:val="0"/>
          <w:bCs/>
          <w:i w:val="0"/>
          <w:iCs/>
        </w:rPr>
        <w:tab/>
      </w:r>
      <w:r w:rsidRPr="00DD47F2">
        <w:rPr>
          <w:b w:val="0"/>
          <w:bCs/>
          <w:i w:val="0"/>
          <w:iCs/>
        </w:rPr>
        <w:tab/>
      </w:r>
      <w:r w:rsidRPr="00DD47F2">
        <w:rPr>
          <w:b w:val="0"/>
          <w:bCs/>
          <w:i w:val="0"/>
          <w:iCs/>
        </w:rPr>
        <w:tab/>
      </w:r>
      <w:r w:rsidRPr="00DD47F2">
        <w:rPr>
          <w:b w:val="0"/>
          <w:bCs/>
          <w:i w:val="0"/>
          <w:iCs/>
        </w:rPr>
        <w:tab/>
      </w:r>
      <w:r w:rsidRPr="00DD47F2">
        <w:rPr>
          <w:b w:val="0"/>
          <w:bCs/>
          <w:i w:val="0"/>
          <w:iCs/>
        </w:rPr>
        <w:tab/>
      </w:r>
      <w:r w:rsidRPr="00DD47F2">
        <w:rPr>
          <w:b w:val="0"/>
          <w:bCs/>
          <w:i w:val="0"/>
          <w:iCs/>
        </w:rPr>
        <w:tab/>
        <w:t>Gli studenti</w:t>
      </w:r>
      <w:bookmarkEnd w:id="0"/>
    </w:p>
    <w:sectPr w:rsidR="00DD47F2" w:rsidRPr="00DD47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06817"/>
    <w:multiLevelType w:val="multilevel"/>
    <w:tmpl w:val="16F4D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DF0E6B"/>
    <w:multiLevelType w:val="multilevel"/>
    <w:tmpl w:val="A2762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951CA4"/>
    <w:multiLevelType w:val="multilevel"/>
    <w:tmpl w:val="E0829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123F3E"/>
    <w:multiLevelType w:val="multilevel"/>
    <w:tmpl w:val="D30C2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1204A2"/>
    <w:multiLevelType w:val="hybridMultilevel"/>
    <w:tmpl w:val="EBF6FB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B1812"/>
    <w:multiLevelType w:val="hybridMultilevel"/>
    <w:tmpl w:val="C0C6E3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815CE0"/>
    <w:multiLevelType w:val="multilevel"/>
    <w:tmpl w:val="7B34F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AC2E3F"/>
    <w:multiLevelType w:val="hybridMultilevel"/>
    <w:tmpl w:val="2118D6F4"/>
    <w:lvl w:ilvl="0" w:tplc="CACEB98E">
      <w:start w:val="1"/>
      <w:numFmt w:val="bullet"/>
      <w:pStyle w:val="Paragrafoelenc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51DD3"/>
    <w:multiLevelType w:val="multilevel"/>
    <w:tmpl w:val="CFEE7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34403B"/>
    <w:multiLevelType w:val="hybridMultilevel"/>
    <w:tmpl w:val="BE6A910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2146678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EC486D"/>
    <w:multiLevelType w:val="hybridMultilevel"/>
    <w:tmpl w:val="73A6396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E11DB1"/>
    <w:multiLevelType w:val="hybridMultilevel"/>
    <w:tmpl w:val="7B98E25E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D41FE9"/>
    <w:multiLevelType w:val="multilevel"/>
    <w:tmpl w:val="AA28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150528"/>
    <w:multiLevelType w:val="hybridMultilevel"/>
    <w:tmpl w:val="692C177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9647251"/>
    <w:multiLevelType w:val="hybridMultilevel"/>
    <w:tmpl w:val="A6D839D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0E3F04"/>
    <w:multiLevelType w:val="hybridMultilevel"/>
    <w:tmpl w:val="804C44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304FDD"/>
    <w:multiLevelType w:val="hybridMultilevel"/>
    <w:tmpl w:val="4950DA2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DD5A05"/>
    <w:multiLevelType w:val="multilevel"/>
    <w:tmpl w:val="66EAA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D77517"/>
    <w:multiLevelType w:val="hybridMultilevel"/>
    <w:tmpl w:val="A3EC3A0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07323C"/>
    <w:multiLevelType w:val="multilevel"/>
    <w:tmpl w:val="B2EED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706B12"/>
    <w:multiLevelType w:val="hybridMultilevel"/>
    <w:tmpl w:val="C2D295E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371565835">
    <w:abstractNumId w:val="17"/>
  </w:num>
  <w:num w:numId="2" w16cid:durableId="424545703">
    <w:abstractNumId w:val="1"/>
  </w:num>
  <w:num w:numId="3" w16cid:durableId="607205067">
    <w:abstractNumId w:val="2"/>
  </w:num>
  <w:num w:numId="4" w16cid:durableId="1021510135">
    <w:abstractNumId w:val="3"/>
  </w:num>
  <w:num w:numId="5" w16cid:durableId="1679581005">
    <w:abstractNumId w:val="8"/>
  </w:num>
  <w:num w:numId="6" w16cid:durableId="927885217">
    <w:abstractNumId w:val="19"/>
  </w:num>
  <w:num w:numId="7" w16cid:durableId="1259218102">
    <w:abstractNumId w:val="6"/>
  </w:num>
  <w:num w:numId="8" w16cid:durableId="174880486">
    <w:abstractNumId w:val="12"/>
  </w:num>
  <w:num w:numId="9" w16cid:durableId="937445154">
    <w:abstractNumId w:val="0"/>
  </w:num>
  <w:num w:numId="10" w16cid:durableId="1135954175">
    <w:abstractNumId w:val="14"/>
  </w:num>
  <w:num w:numId="11" w16cid:durableId="1474759467">
    <w:abstractNumId w:val="16"/>
  </w:num>
  <w:num w:numId="12" w16cid:durableId="1229146369">
    <w:abstractNumId w:val="10"/>
  </w:num>
  <w:num w:numId="13" w16cid:durableId="1449201679">
    <w:abstractNumId w:val="18"/>
  </w:num>
  <w:num w:numId="14" w16cid:durableId="1699308067">
    <w:abstractNumId w:val="9"/>
  </w:num>
  <w:num w:numId="15" w16cid:durableId="1201623670">
    <w:abstractNumId w:val="11"/>
  </w:num>
  <w:num w:numId="16" w16cid:durableId="1347515123">
    <w:abstractNumId w:val="7"/>
  </w:num>
  <w:num w:numId="17" w16cid:durableId="363596794">
    <w:abstractNumId w:val="5"/>
  </w:num>
  <w:num w:numId="18" w16cid:durableId="2107654459">
    <w:abstractNumId w:val="13"/>
  </w:num>
  <w:num w:numId="19" w16cid:durableId="258759106">
    <w:abstractNumId w:val="20"/>
  </w:num>
  <w:num w:numId="20" w16cid:durableId="1599218197">
    <w:abstractNumId w:val="15"/>
  </w:num>
  <w:num w:numId="21" w16cid:durableId="17510809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9D3"/>
    <w:rsid w:val="00065089"/>
    <w:rsid w:val="00086916"/>
    <w:rsid w:val="00182525"/>
    <w:rsid w:val="00184218"/>
    <w:rsid w:val="0019661D"/>
    <w:rsid w:val="002262BD"/>
    <w:rsid w:val="003A3EA7"/>
    <w:rsid w:val="007C0971"/>
    <w:rsid w:val="00846F48"/>
    <w:rsid w:val="008D19D3"/>
    <w:rsid w:val="009E339F"/>
    <w:rsid w:val="00C464B8"/>
    <w:rsid w:val="00DD1BF8"/>
    <w:rsid w:val="00DD47F2"/>
    <w:rsid w:val="00E12109"/>
    <w:rsid w:val="00E7659C"/>
    <w:rsid w:val="00EC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C5DC819"/>
  <w15:chartTrackingRefBased/>
  <w15:docId w15:val="{997777E9-D2D3-40A8-B6FC-391A47DD8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47F2"/>
    <w:pPr>
      <w:spacing w:after="0" w:line="240" w:lineRule="auto"/>
    </w:pPr>
    <w:rPr>
      <w:rFonts w:ascii="Times New Roman" w:eastAsia="Times New Roman" w:hAnsi="Times New Roman" w:cs="Times New Roman"/>
      <w:b/>
      <w:i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DD47F2"/>
    <w:pPr>
      <w:keepNext/>
      <w:spacing w:before="240" w:after="60"/>
      <w:outlineLvl w:val="0"/>
    </w:pPr>
    <w:rPr>
      <w:rFonts w:asciiTheme="majorHAnsi" w:eastAsiaTheme="majorEastAsia" w:hAnsiTheme="majorHAnsi" w:cstheme="majorBidi"/>
      <w:b w:val="0"/>
      <w:bCs/>
      <w:kern w:val="32"/>
      <w:sz w:val="32"/>
      <w:szCs w:val="3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9661D"/>
    <w:pPr>
      <w:keepNext/>
      <w:keepLines/>
      <w:spacing w:before="40"/>
      <w:outlineLvl w:val="1"/>
    </w:pPr>
    <w:rPr>
      <w:rFonts w:eastAsiaTheme="majorEastAsia"/>
      <w:b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19661D"/>
    <w:rPr>
      <w:rFonts w:ascii="Times New Roman" w:eastAsiaTheme="majorEastAsia" w:hAnsi="Times New Roman" w:cs="Times New Roman"/>
      <w:b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E339F"/>
    <w:pPr>
      <w:numPr>
        <w:numId w:val="16"/>
      </w:numPr>
      <w:jc w:val="both"/>
    </w:pPr>
    <w:rPr>
      <w:b w:val="0"/>
      <w:i w:val="0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661D"/>
    <w:pPr>
      <w:ind w:right="-1"/>
    </w:pPr>
    <w:rPr>
      <w:i w:val="0"/>
      <w:iCs/>
      <w:sz w:val="22"/>
      <w:szCs w:val="22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661D"/>
    <w:rPr>
      <w:rFonts w:ascii="Times New Roman" w:hAnsi="Times New Roman" w:cs="Times New Roman"/>
      <w:i/>
      <w:iCs/>
    </w:rPr>
  </w:style>
  <w:style w:type="paragraph" w:styleId="NormaleWeb">
    <w:name w:val="Normal (Web)"/>
    <w:basedOn w:val="Normale"/>
    <w:uiPriority w:val="99"/>
    <w:semiHidden/>
    <w:unhideWhenUsed/>
    <w:rsid w:val="00DD1BF8"/>
    <w:pPr>
      <w:spacing w:before="100" w:beforeAutospacing="1" w:after="100" w:afterAutospacing="1"/>
    </w:pPr>
  </w:style>
  <w:style w:type="character" w:customStyle="1" w:styleId="Titolo1Carattere">
    <w:name w:val="Titolo 1 Carattere"/>
    <w:basedOn w:val="Carpredefinitoparagrafo"/>
    <w:link w:val="Titolo1"/>
    <w:rsid w:val="00DD47F2"/>
    <w:rPr>
      <w:rFonts w:asciiTheme="majorHAnsi" w:eastAsiaTheme="majorEastAsia" w:hAnsiTheme="majorHAnsi" w:cstheme="majorBidi"/>
      <w:bCs/>
      <w:i/>
      <w:kern w:val="32"/>
      <w:sz w:val="32"/>
      <w:szCs w:val="32"/>
    </w:rPr>
  </w:style>
  <w:style w:type="paragraph" w:styleId="Intestazione">
    <w:name w:val="header"/>
    <w:basedOn w:val="Normale"/>
    <w:link w:val="IntestazioneCarattere"/>
    <w:semiHidden/>
    <w:unhideWhenUsed/>
    <w:rsid w:val="00DD47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DD47F2"/>
    <w:rPr>
      <w:rFonts w:ascii="Times New Roman" w:eastAsia="Times New Roman" w:hAnsi="Times New Roman" w:cs="Times New Roman"/>
      <w:b/>
      <w:i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5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Paris</dc:creator>
  <cp:keywords/>
  <dc:description/>
  <cp:lastModifiedBy>Andrea Paris</cp:lastModifiedBy>
  <cp:revision>8</cp:revision>
  <dcterms:created xsi:type="dcterms:W3CDTF">2020-06-02T17:07:00Z</dcterms:created>
  <dcterms:modified xsi:type="dcterms:W3CDTF">2026-05-31T08:42:00Z</dcterms:modified>
</cp:coreProperties>
</file>