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CF14E" w14:textId="77777777" w:rsidR="00D8207A" w:rsidRPr="00AC5966" w:rsidRDefault="00D8207A" w:rsidP="00D8207A">
      <w:pPr>
        <w:jc w:val="center"/>
        <w:rPr>
          <w:szCs w:val="24"/>
        </w:rPr>
      </w:pPr>
      <w:r w:rsidRPr="00AC5966">
        <w:rPr>
          <w:szCs w:val="24"/>
        </w:rPr>
        <w:object w:dxaOrig="809" w:dyaOrig="885" w14:anchorId="340D8D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36pt" o:ole="" fillcolor="window">
            <v:imagedata r:id="rId5" o:title=""/>
          </v:shape>
          <o:OLEObject Type="Embed" ProgID="PBrush" ShapeID="_x0000_i1025" DrawAspect="Content" ObjectID="_1841997598" r:id="rId6"/>
        </w:object>
      </w:r>
    </w:p>
    <w:p w14:paraId="4AF1F289" w14:textId="77777777" w:rsidR="00D8207A" w:rsidRPr="00AC5966" w:rsidRDefault="00D8207A" w:rsidP="00D8207A">
      <w:pPr>
        <w:jc w:val="center"/>
        <w:rPr>
          <w:i w:val="0"/>
          <w:szCs w:val="24"/>
        </w:rPr>
      </w:pPr>
    </w:p>
    <w:p w14:paraId="3EF24A43" w14:textId="77777777" w:rsidR="00D8207A" w:rsidRPr="00AC5966" w:rsidRDefault="00D8207A" w:rsidP="00D8207A">
      <w:pPr>
        <w:jc w:val="center"/>
        <w:rPr>
          <w:i w:val="0"/>
          <w:szCs w:val="24"/>
        </w:rPr>
      </w:pPr>
      <w:r w:rsidRPr="00AC5966">
        <w:rPr>
          <w:i w:val="0"/>
          <w:szCs w:val="24"/>
        </w:rPr>
        <w:t xml:space="preserve">Liceo scientifico statale </w:t>
      </w:r>
      <w:proofErr w:type="spellStart"/>
      <w:r w:rsidRPr="00AC5966">
        <w:rPr>
          <w:i w:val="0"/>
          <w:szCs w:val="24"/>
        </w:rPr>
        <w:t>Morgagni</w:t>
      </w:r>
      <w:proofErr w:type="spellEnd"/>
    </w:p>
    <w:p w14:paraId="7017B3AB" w14:textId="77777777" w:rsidR="00D8207A" w:rsidRPr="00AC5966" w:rsidRDefault="00D8207A" w:rsidP="00D8207A">
      <w:pPr>
        <w:jc w:val="center"/>
        <w:rPr>
          <w:b w:val="0"/>
          <w:i w:val="0"/>
          <w:szCs w:val="24"/>
        </w:rPr>
      </w:pPr>
      <w:r w:rsidRPr="00AC5966">
        <w:rPr>
          <w:b w:val="0"/>
          <w:i w:val="0"/>
          <w:szCs w:val="24"/>
        </w:rPr>
        <w:t xml:space="preserve">00152 Roma Via </w:t>
      </w:r>
      <w:proofErr w:type="spellStart"/>
      <w:r w:rsidRPr="00AC5966">
        <w:rPr>
          <w:b w:val="0"/>
          <w:i w:val="0"/>
          <w:szCs w:val="24"/>
        </w:rPr>
        <w:t>Fonteiana</w:t>
      </w:r>
      <w:proofErr w:type="spellEnd"/>
      <w:r w:rsidRPr="00AC5966">
        <w:rPr>
          <w:b w:val="0"/>
          <w:i w:val="0"/>
          <w:szCs w:val="24"/>
        </w:rPr>
        <w:t xml:space="preserve"> 125 – C.F. </w:t>
      </w:r>
      <w:smartTag w:uri="urn:schemas-microsoft-com:office:smarttags" w:element="metricconverter">
        <w:smartTagPr>
          <w:attr w:name="ProductID" w:val="802081105887 C"/>
        </w:smartTagPr>
        <w:r w:rsidRPr="00AC5966">
          <w:rPr>
            <w:b w:val="0"/>
            <w:i w:val="0"/>
            <w:szCs w:val="24"/>
          </w:rPr>
          <w:t>802081105887 C</w:t>
        </w:r>
      </w:smartTag>
      <w:r w:rsidRPr="00AC5966">
        <w:rPr>
          <w:b w:val="0"/>
          <w:i w:val="0"/>
          <w:szCs w:val="24"/>
        </w:rPr>
        <w:t>.M. RMPS24000N</w:t>
      </w:r>
    </w:p>
    <w:p w14:paraId="5854A453" w14:textId="77777777" w:rsidR="00D8207A" w:rsidRPr="00AC5966" w:rsidRDefault="00D8207A" w:rsidP="00D8207A">
      <w:pPr>
        <w:pStyle w:val="Intestazione"/>
        <w:jc w:val="center"/>
        <w:rPr>
          <w:b w:val="0"/>
          <w:i w:val="0"/>
          <w:szCs w:val="24"/>
        </w:rPr>
      </w:pPr>
    </w:p>
    <w:p w14:paraId="4230F213" w14:textId="77777777" w:rsidR="00D8207A" w:rsidRPr="00AC5966" w:rsidRDefault="00D8207A" w:rsidP="00D8207A">
      <w:pPr>
        <w:pStyle w:val="Intestazione"/>
        <w:jc w:val="center"/>
        <w:rPr>
          <w:b w:val="0"/>
          <w:i w:val="0"/>
          <w:szCs w:val="24"/>
        </w:rPr>
      </w:pPr>
    </w:p>
    <w:p w14:paraId="6AC38849" w14:textId="77777777" w:rsidR="00D8207A" w:rsidRPr="00AC5966" w:rsidRDefault="00D8207A" w:rsidP="00D8207A">
      <w:pPr>
        <w:pStyle w:val="Intestazione"/>
        <w:jc w:val="center"/>
        <w:rPr>
          <w:b w:val="0"/>
          <w:i w:val="0"/>
          <w:szCs w:val="24"/>
        </w:rPr>
      </w:pPr>
    </w:p>
    <w:p w14:paraId="6A503A00" w14:textId="77777777" w:rsidR="00D8207A" w:rsidRPr="00AC5966" w:rsidRDefault="00D8207A" w:rsidP="00D8207A">
      <w:pPr>
        <w:spacing w:after="120"/>
        <w:jc w:val="center"/>
        <w:outlineLvl w:val="0"/>
        <w:rPr>
          <w:i w:val="0"/>
          <w:szCs w:val="24"/>
        </w:rPr>
      </w:pPr>
      <w:r w:rsidRPr="00AC5966">
        <w:rPr>
          <w:i w:val="0"/>
          <w:szCs w:val="24"/>
        </w:rPr>
        <w:t>PROGRAMMA DI FILOSOFIA</w:t>
      </w:r>
    </w:p>
    <w:p w14:paraId="22CDF7E8" w14:textId="7C3C559A" w:rsidR="00D8207A" w:rsidRPr="00AC5966" w:rsidRDefault="00D8207A" w:rsidP="00D8207A">
      <w:pPr>
        <w:spacing w:after="120"/>
        <w:jc w:val="center"/>
        <w:outlineLvl w:val="0"/>
        <w:rPr>
          <w:i w:val="0"/>
          <w:szCs w:val="24"/>
        </w:rPr>
      </w:pPr>
      <w:r w:rsidRPr="00AC5966">
        <w:rPr>
          <w:i w:val="0"/>
          <w:szCs w:val="24"/>
        </w:rPr>
        <w:t xml:space="preserve">CLASSE IV </w:t>
      </w:r>
      <w:r>
        <w:rPr>
          <w:i w:val="0"/>
          <w:szCs w:val="24"/>
        </w:rPr>
        <w:t>E</w:t>
      </w:r>
    </w:p>
    <w:p w14:paraId="52AC33F4" w14:textId="507EE1C4" w:rsidR="00D8207A" w:rsidRPr="00AC5966" w:rsidRDefault="00D8207A" w:rsidP="00D8207A">
      <w:pPr>
        <w:spacing w:after="120"/>
        <w:jc w:val="center"/>
        <w:outlineLvl w:val="0"/>
        <w:rPr>
          <w:i w:val="0"/>
          <w:szCs w:val="24"/>
        </w:rPr>
      </w:pPr>
      <w:r w:rsidRPr="00AC5966">
        <w:rPr>
          <w:i w:val="0"/>
          <w:szCs w:val="24"/>
        </w:rPr>
        <w:t>Anno Scolastico 20</w:t>
      </w:r>
      <w:r>
        <w:rPr>
          <w:i w:val="0"/>
          <w:szCs w:val="24"/>
        </w:rPr>
        <w:t>2</w:t>
      </w:r>
      <w:r w:rsidR="00534320">
        <w:rPr>
          <w:i w:val="0"/>
          <w:szCs w:val="24"/>
        </w:rPr>
        <w:t>5</w:t>
      </w:r>
      <w:r w:rsidRPr="00AC5966">
        <w:rPr>
          <w:i w:val="0"/>
          <w:szCs w:val="24"/>
        </w:rPr>
        <w:t>/20</w:t>
      </w:r>
      <w:r>
        <w:rPr>
          <w:i w:val="0"/>
          <w:szCs w:val="24"/>
        </w:rPr>
        <w:t>2</w:t>
      </w:r>
      <w:r w:rsidR="00534320">
        <w:rPr>
          <w:i w:val="0"/>
          <w:szCs w:val="24"/>
        </w:rPr>
        <w:t>6</w:t>
      </w:r>
    </w:p>
    <w:p w14:paraId="33520C15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ind w:left="284" w:hanging="284"/>
        <w:jc w:val="center"/>
        <w:rPr>
          <w:i w:val="0"/>
          <w:szCs w:val="24"/>
        </w:rPr>
      </w:pPr>
    </w:p>
    <w:p w14:paraId="6DA63F71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ind w:left="284" w:hanging="284"/>
        <w:jc w:val="center"/>
        <w:rPr>
          <w:i w:val="0"/>
          <w:szCs w:val="24"/>
        </w:rPr>
      </w:pPr>
    </w:p>
    <w:p w14:paraId="1DDCCCA3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ind w:left="284" w:hanging="284"/>
        <w:jc w:val="both"/>
        <w:rPr>
          <w:i w:val="0"/>
          <w:szCs w:val="24"/>
        </w:rPr>
      </w:pPr>
    </w:p>
    <w:p w14:paraId="3AA342FC" w14:textId="77777777" w:rsidR="00D8207A" w:rsidRPr="00AC5966" w:rsidRDefault="00D8207A" w:rsidP="00D8207A">
      <w:pPr>
        <w:spacing w:after="120"/>
        <w:jc w:val="both"/>
        <w:outlineLvl w:val="0"/>
        <w:rPr>
          <w:i w:val="0"/>
          <w:szCs w:val="24"/>
        </w:rPr>
      </w:pPr>
      <w:r w:rsidRPr="00AC5966">
        <w:rPr>
          <w:i w:val="0"/>
          <w:szCs w:val="24"/>
        </w:rPr>
        <w:t>Prof.: Andrea Paris</w:t>
      </w:r>
    </w:p>
    <w:p w14:paraId="244D991C" w14:textId="77777777" w:rsidR="00D8207A" w:rsidRPr="00AC5966" w:rsidRDefault="00D8207A" w:rsidP="00D8207A">
      <w:pPr>
        <w:jc w:val="both"/>
        <w:rPr>
          <w:b w:val="0"/>
          <w:i w:val="0"/>
          <w:szCs w:val="24"/>
        </w:rPr>
      </w:pPr>
    </w:p>
    <w:p w14:paraId="47462475" w14:textId="6C468402" w:rsidR="00D8207A" w:rsidRPr="00AC5966" w:rsidRDefault="00D8207A" w:rsidP="00D8207A">
      <w:pPr>
        <w:jc w:val="both"/>
        <w:rPr>
          <w:b w:val="0"/>
          <w:i w:val="0"/>
          <w:szCs w:val="24"/>
        </w:rPr>
      </w:pPr>
      <w:r w:rsidRPr="00AC5966">
        <w:rPr>
          <w:i w:val="0"/>
          <w:szCs w:val="24"/>
        </w:rPr>
        <w:t xml:space="preserve">Testo in adozione: </w:t>
      </w:r>
      <w:r w:rsidRPr="00AC5966">
        <w:rPr>
          <w:b w:val="0"/>
          <w:i w:val="0"/>
          <w:szCs w:val="24"/>
        </w:rPr>
        <w:t xml:space="preserve">N. Abbagnano - G. Fornero, </w:t>
      </w:r>
      <w:bookmarkStart w:id="0" w:name="_Hlk136600399"/>
      <w:r>
        <w:rPr>
          <w:b w:val="0"/>
          <w:szCs w:val="24"/>
        </w:rPr>
        <w:t>La filosofia e l’esistenza</w:t>
      </w:r>
      <w:r w:rsidRPr="00AC5966">
        <w:rPr>
          <w:b w:val="0"/>
          <w:i w:val="0"/>
          <w:szCs w:val="24"/>
        </w:rPr>
        <w:t xml:space="preserve">, </w:t>
      </w:r>
      <w:bookmarkEnd w:id="0"/>
      <w:r w:rsidR="00534320">
        <w:rPr>
          <w:b w:val="0"/>
          <w:i w:val="0"/>
          <w:szCs w:val="24"/>
        </w:rPr>
        <w:t>vol. I B - II A</w:t>
      </w:r>
      <w:r w:rsidRPr="00AC5966">
        <w:rPr>
          <w:b w:val="0"/>
          <w:i w:val="0"/>
          <w:szCs w:val="24"/>
        </w:rPr>
        <w:t xml:space="preserve">, </w:t>
      </w:r>
      <w:r w:rsidRPr="00AC5966">
        <w:rPr>
          <w:b w:val="0"/>
          <w:i w:val="0"/>
          <w:szCs w:val="24"/>
        </w:rPr>
        <w:br/>
        <w:t xml:space="preserve">Paravia </w:t>
      </w:r>
    </w:p>
    <w:p w14:paraId="4FF79FA9" w14:textId="77777777" w:rsidR="00D8207A" w:rsidRDefault="00D8207A" w:rsidP="00D8207A">
      <w:pPr>
        <w:tabs>
          <w:tab w:val="left" w:pos="2552"/>
          <w:tab w:val="left" w:pos="2694"/>
          <w:tab w:val="left" w:pos="3119"/>
        </w:tabs>
        <w:ind w:left="284" w:hanging="284"/>
        <w:jc w:val="both"/>
        <w:rPr>
          <w:i w:val="0"/>
          <w:szCs w:val="24"/>
        </w:rPr>
      </w:pPr>
    </w:p>
    <w:p w14:paraId="12C8DA78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ind w:left="284" w:hanging="284"/>
        <w:jc w:val="both"/>
        <w:rPr>
          <w:i w:val="0"/>
          <w:szCs w:val="24"/>
        </w:rPr>
      </w:pPr>
    </w:p>
    <w:p w14:paraId="69B50416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ind w:left="284" w:hanging="284"/>
        <w:jc w:val="both"/>
        <w:rPr>
          <w:i w:val="0"/>
          <w:szCs w:val="24"/>
        </w:rPr>
      </w:pPr>
      <w:r w:rsidRPr="00AC5966">
        <w:rPr>
          <w:i w:val="0"/>
          <w:szCs w:val="24"/>
        </w:rPr>
        <w:t>L’età tardo antica: sviluppi del pensiero greco-romano e diffusione del cristianesimo</w:t>
      </w:r>
    </w:p>
    <w:p w14:paraId="606ABD32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ind w:left="284" w:hanging="284"/>
        <w:jc w:val="both"/>
        <w:rPr>
          <w:i w:val="0"/>
          <w:szCs w:val="24"/>
        </w:rPr>
      </w:pPr>
    </w:p>
    <w:p w14:paraId="79E91501" w14:textId="77777777" w:rsidR="00D8207A" w:rsidRPr="00AC5966" w:rsidRDefault="00D8207A" w:rsidP="00792243">
      <w:pPr>
        <w:numPr>
          <w:ilvl w:val="0"/>
          <w:numId w:val="32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AC5966">
        <w:rPr>
          <w:b w:val="0"/>
          <w:i w:val="0"/>
          <w:szCs w:val="24"/>
        </w:rPr>
        <w:t>Le scuole del primo ellenismo: caratteristiche generali; la centralità del problema morale nel primo ellenismo</w:t>
      </w:r>
    </w:p>
    <w:p w14:paraId="7DD7D280" w14:textId="77777777" w:rsidR="00D8207A" w:rsidRDefault="00D8207A" w:rsidP="00792243">
      <w:pPr>
        <w:numPr>
          <w:ilvl w:val="0"/>
          <w:numId w:val="32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E921E1">
        <w:rPr>
          <w:b w:val="0"/>
          <w:i w:val="0"/>
          <w:szCs w:val="24"/>
        </w:rPr>
        <w:t>Gli orientamenti dell’ontologia: meccanici</w:t>
      </w:r>
      <w:r>
        <w:rPr>
          <w:b w:val="0"/>
          <w:i w:val="0"/>
          <w:szCs w:val="24"/>
        </w:rPr>
        <w:t>smo epicureo e panteismo stoico</w:t>
      </w:r>
    </w:p>
    <w:p w14:paraId="5BB3848A" w14:textId="77777777" w:rsidR="00D8207A" w:rsidRDefault="00D8207A" w:rsidP="00792243">
      <w:pPr>
        <w:numPr>
          <w:ilvl w:val="0"/>
          <w:numId w:val="32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E921E1">
        <w:rPr>
          <w:b w:val="0"/>
          <w:i w:val="0"/>
          <w:szCs w:val="24"/>
        </w:rPr>
        <w:t>L’incontro tra filosofia greca e tradizione biblica; il creazionismo, la trascendenza e la contingenza dell’essere</w:t>
      </w:r>
    </w:p>
    <w:p w14:paraId="10F08EB5" w14:textId="77777777" w:rsidR="00D8207A" w:rsidRPr="00E921E1" w:rsidRDefault="00D8207A" w:rsidP="00792243">
      <w:pPr>
        <w:numPr>
          <w:ilvl w:val="0"/>
          <w:numId w:val="32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E921E1">
        <w:rPr>
          <w:b w:val="0"/>
          <w:i w:val="0"/>
          <w:szCs w:val="24"/>
        </w:rPr>
        <w:t xml:space="preserve">Sviluppi del pensiero cristiano dalla teologia paolina alla Patristica: il rapporto tra natura e grazia nella teologia cristiana </w:t>
      </w:r>
    </w:p>
    <w:p w14:paraId="09B09106" w14:textId="6F9CB4B0" w:rsidR="00D8207A" w:rsidRDefault="00D8207A" w:rsidP="00792243">
      <w:pPr>
        <w:numPr>
          <w:ilvl w:val="0"/>
          <w:numId w:val="32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AC5966">
        <w:rPr>
          <w:b w:val="0"/>
          <w:i w:val="0"/>
          <w:szCs w:val="24"/>
        </w:rPr>
        <w:t>Agostino d’Ippona: la concezione dell’interiorità, il rapporto ragione-fede</w:t>
      </w:r>
    </w:p>
    <w:p w14:paraId="779F70CB" w14:textId="67E50B27" w:rsidR="00D8207A" w:rsidRPr="00AC5966" w:rsidRDefault="00D8207A" w:rsidP="00792243">
      <w:pPr>
        <w:numPr>
          <w:ilvl w:val="0"/>
          <w:numId w:val="32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L’influenza dell’agostinismo sulla cultura medievale</w:t>
      </w:r>
    </w:p>
    <w:p w14:paraId="3AB7210B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1E7B823B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033FE61B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i w:val="0"/>
          <w:szCs w:val="24"/>
        </w:rPr>
      </w:pPr>
      <w:r w:rsidRPr="00AC5966">
        <w:rPr>
          <w:i w:val="0"/>
          <w:szCs w:val="24"/>
        </w:rPr>
        <w:t>Dall’età medioevale al pensiero umanistico-rinascimentale</w:t>
      </w:r>
    </w:p>
    <w:p w14:paraId="456B5706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i w:val="0"/>
          <w:szCs w:val="24"/>
        </w:rPr>
      </w:pPr>
    </w:p>
    <w:p w14:paraId="41F66A62" w14:textId="77777777" w:rsidR="00D8207A" w:rsidRPr="00AC5966" w:rsidRDefault="00D8207A" w:rsidP="00792243">
      <w:pPr>
        <w:numPr>
          <w:ilvl w:val="0"/>
          <w:numId w:val="33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AC5966">
        <w:rPr>
          <w:b w:val="0"/>
          <w:i w:val="0"/>
          <w:szCs w:val="24"/>
        </w:rPr>
        <w:t>Linee generali del pensiero medioevale: dalla Patristica alla Scolastica</w:t>
      </w:r>
    </w:p>
    <w:p w14:paraId="255BFCFB" w14:textId="77777777" w:rsidR="00D8207A" w:rsidRPr="00AC5966" w:rsidRDefault="00D8207A" w:rsidP="00792243">
      <w:pPr>
        <w:numPr>
          <w:ilvl w:val="0"/>
          <w:numId w:val="33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AC5966">
        <w:rPr>
          <w:b w:val="0"/>
          <w:i w:val="0"/>
          <w:szCs w:val="24"/>
        </w:rPr>
        <w:t xml:space="preserve">La svolta umanistico-rinascimentale: la ripresa di neoplatonismo e neopitagorismo; l’Accademia fiorentina di Marsilio </w:t>
      </w:r>
      <w:proofErr w:type="spellStart"/>
      <w:r w:rsidRPr="00AC5966">
        <w:rPr>
          <w:b w:val="0"/>
          <w:i w:val="0"/>
          <w:szCs w:val="24"/>
        </w:rPr>
        <w:t>Ficino</w:t>
      </w:r>
      <w:proofErr w:type="spellEnd"/>
    </w:p>
    <w:p w14:paraId="15531931" w14:textId="1F7BE4B8" w:rsidR="00534320" w:rsidRDefault="00D8207A" w:rsidP="00792243">
      <w:pPr>
        <w:numPr>
          <w:ilvl w:val="0"/>
          <w:numId w:val="33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AC5966">
        <w:rPr>
          <w:b w:val="0"/>
          <w:i w:val="0"/>
          <w:szCs w:val="24"/>
        </w:rPr>
        <w:t>Filosofia o</w:t>
      </w:r>
      <w:r w:rsidR="00534320">
        <w:rPr>
          <w:b w:val="0"/>
          <w:i w:val="0"/>
          <w:szCs w:val="24"/>
        </w:rPr>
        <w:t>cculta e tradizione ermetica dal</w:t>
      </w:r>
      <w:r w:rsidRPr="00AC5966">
        <w:rPr>
          <w:b w:val="0"/>
          <w:i w:val="0"/>
          <w:szCs w:val="24"/>
        </w:rPr>
        <w:t xml:space="preserve"> Rinascimento</w:t>
      </w:r>
      <w:r w:rsidR="00534320">
        <w:rPr>
          <w:b w:val="0"/>
          <w:i w:val="0"/>
          <w:szCs w:val="24"/>
        </w:rPr>
        <w:t xml:space="preserve"> italiano alla corte elisabettiana</w:t>
      </w:r>
    </w:p>
    <w:p w14:paraId="5504F8AE" w14:textId="121D7E82" w:rsidR="00D8207A" w:rsidRPr="00AC5966" w:rsidRDefault="00D8207A" w:rsidP="00792243">
      <w:pPr>
        <w:numPr>
          <w:ilvl w:val="0"/>
          <w:numId w:val="33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Giordano Bruno</w:t>
      </w:r>
      <w:r w:rsidR="00534320">
        <w:rPr>
          <w:b w:val="0"/>
          <w:i w:val="0"/>
          <w:szCs w:val="24"/>
        </w:rPr>
        <w:t>: ermetismo, mnemotecnica e progetto di riforma politico-religiosa</w:t>
      </w:r>
    </w:p>
    <w:p w14:paraId="3AC520B3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378445AD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6871BEBC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i w:val="0"/>
          <w:szCs w:val="24"/>
        </w:rPr>
      </w:pPr>
      <w:r w:rsidRPr="00AC5966">
        <w:rPr>
          <w:i w:val="0"/>
          <w:szCs w:val="24"/>
        </w:rPr>
        <w:t>La rivoluzione scientifica e la genesi della filosofia moderna</w:t>
      </w:r>
    </w:p>
    <w:p w14:paraId="6EAF17AC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i w:val="0"/>
          <w:szCs w:val="24"/>
        </w:rPr>
      </w:pPr>
    </w:p>
    <w:p w14:paraId="4E2C1878" w14:textId="1AD0689E" w:rsidR="00D8207A" w:rsidRPr="00AC5966" w:rsidRDefault="00D8207A" w:rsidP="00792243">
      <w:pPr>
        <w:numPr>
          <w:ilvl w:val="0"/>
          <w:numId w:val="34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AC5966">
        <w:rPr>
          <w:b w:val="0"/>
          <w:i w:val="0"/>
          <w:szCs w:val="24"/>
        </w:rPr>
        <w:t>La nascita della scienza</w:t>
      </w:r>
      <w:r>
        <w:rPr>
          <w:b w:val="0"/>
          <w:i w:val="0"/>
          <w:szCs w:val="24"/>
        </w:rPr>
        <w:t xml:space="preserve"> moderna, i presupposti filosofici</w:t>
      </w:r>
      <w:r w:rsidR="00B93D2E">
        <w:rPr>
          <w:b w:val="0"/>
          <w:i w:val="0"/>
          <w:szCs w:val="24"/>
        </w:rPr>
        <w:t>: neoplatonismo, neopitagorismo</w:t>
      </w:r>
    </w:p>
    <w:p w14:paraId="0CB39E85" w14:textId="77777777" w:rsidR="00D8207A" w:rsidRPr="00AC5966" w:rsidRDefault="00D8207A" w:rsidP="00792243">
      <w:pPr>
        <w:numPr>
          <w:ilvl w:val="0"/>
          <w:numId w:val="34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AC5966">
        <w:rPr>
          <w:b w:val="0"/>
          <w:i w:val="0"/>
          <w:szCs w:val="24"/>
        </w:rPr>
        <w:t>Da Copernico a Keplero: la rivoluzione astronomica</w:t>
      </w:r>
    </w:p>
    <w:p w14:paraId="61D50F82" w14:textId="7C070467" w:rsidR="00D8207A" w:rsidRDefault="00D8207A" w:rsidP="00792243">
      <w:pPr>
        <w:numPr>
          <w:ilvl w:val="0"/>
          <w:numId w:val="34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AC5966">
        <w:rPr>
          <w:b w:val="0"/>
          <w:i w:val="0"/>
          <w:szCs w:val="24"/>
        </w:rPr>
        <w:lastRenderedPageBreak/>
        <w:t>Il metodo galileiano: implicazioni filosofiche del rapporto tra matematica e fisica</w:t>
      </w:r>
    </w:p>
    <w:p w14:paraId="3440E2B9" w14:textId="5CAEB137" w:rsidR="0077057F" w:rsidRPr="00AC5966" w:rsidRDefault="0077057F" w:rsidP="00792243">
      <w:pPr>
        <w:numPr>
          <w:ilvl w:val="0"/>
          <w:numId w:val="34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Francis Bacon: la teoria degli “</w:t>
      </w:r>
      <w:proofErr w:type="spellStart"/>
      <w:r>
        <w:rPr>
          <w:b w:val="0"/>
          <w:i w:val="0"/>
          <w:szCs w:val="24"/>
        </w:rPr>
        <w:t>idola</w:t>
      </w:r>
      <w:proofErr w:type="spellEnd"/>
      <w:r>
        <w:rPr>
          <w:b w:val="0"/>
          <w:i w:val="0"/>
          <w:szCs w:val="24"/>
        </w:rPr>
        <w:t>”, la logica della ricerca scientifica e la critica al finalismo aristotelico</w:t>
      </w:r>
    </w:p>
    <w:p w14:paraId="45C0DB19" w14:textId="1AE8E430" w:rsidR="00D8207A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i w:val="0"/>
          <w:szCs w:val="24"/>
        </w:rPr>
      </w:pPr>
    </w:p>
    <w:p w14:paraId="7386BC22" w14:textId="77777777" w:rsidR="0077057F" w:rsidRDefault="0077057F" w:rsidP="00D8207A">
      <w:pPr>
        <w:tabs>
          <w:tab w:val="left" w:pos="2552"/>
          <w:tab w:val="left" w:pos="2694"/>
          <w:tab w:val="left" w:pos="3119"/>
        </w:tabs>
        <w:jc w:val="both"/>
        <w:rPr>
          <w:i w:val="0"/>
          <w:szCs w:val="24"/>
        </w:rPr>
      </w:pPr>
    </w:p>
    <w:p w14:paraId="6EF0FAC6" w14:textId="77777777" w:rsidR="0077057F" w:rsidRPr="00AC5966" w:rsidRDefault="0077057F" w:rsidP="0077057F">
      <w:pPr>
        <w:tabs>
          <w:tab w:val="left" w:pos="2552"/>
          <w:tab w:val="left" w:pos="2694"/>
          <w:tab w:val="left" w:pos="3119"/>
        </w:tabs>
        <w:jc w:val="both"/>
        <w:rPr>
          <w:i w:val="0"/>
          <w:szCs w:val="24"/>
        </w:rPr>
      </w:pPr>
      <w:r w:rsidRPr="00AC5966">
        <w:rPr>
          <w:i w:val="0"/>
          <w:szCs w:val="24"/>
        </w:rPr>
        <w:t>Linee di sviluppo del pensiero moderno tra XVII e XVIII secolo</w:t>
      </w:r>
      <w:r>
        <w:rPr>
          <w:i w:val="0"/>
          <w:szCs w:val="24"/>
        </w:rPr>
        <w:t>: filosofia e politica</w:t>
      </w:r>
    </w:p>
    <w:p w14:paraId="2DD17C8F" w14:textId="77777777" w:rsidR="0077057F" w:rsidRDefault="0077057F" w:rsidP="0077057F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58A452E3" w14:textId="3BF48079" w:rsidR="0077057F" w:rsidRDefault="0077057F" w:rsidP="0077057F">
      <w:pPr>
        <w:pStyle w:val="Paragrafoelenco"/>
        <w:numPr>
          <w:ilvl w:val="0"/>
          <w:numId w:val="36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3A49D2">
        <w:rPr>
          <w:b w:val="0"/>
          <w:i w:val="0"/>
          <w:szCs w:val="24"/>
        </w:rPr>
        <w:t xml:space="preserve">Il pensiero politico </w:t>
      </w:r>
      <w:r w:rsidR="0015049B">
        <w:rPr>
          <w:b w:val="0"/>
          <w:i w:val="0"/>
          <w:szCs w:val="24"/>
        </w:rPr>
        <w:t xml:space="preserve">moderno: la </w:t>
      </w:r>
      <w:r>
        <w:rPr>
          <w:b w:val="0"/>
          <w:i w:val="0"/>
          <w:szCs w:val="24"/>
        </w:rPr>
        <w:t xml:space="preserve">teoria della sovranità </w:t>
      </w:r>
      <w:r w:rsidR="0015049B">
        <w:rPr>
          <w:b w:val="0"/>
          <w:i w:val="0"/>
          <w:szCs w:val="24"/>
        </w:rPr>
        <w:t xml:space="preserve">di Hobbes </w:t>
      </w:r>
    </w:p>
    <w:p w14:paraId="330CBF9C" w14:textId="2DF17401" w:rsidR="0077057F" w:rsidRDefault="0077057F" w:rsidP="0077057F">
      <w:pPr>
        <w:pStyle w:val="Paragrafoelenco"/>
        <w:numPr>
          <w:ilvl w:val="0"/>
          <w:numId w:val="36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Il liberalismo politico da Locke all’illuminismo: la teoria dei diritti, il contrattualismo, divisione e controllo dei poteri dello Stato</w:t>
      </w:r>
    </w:p>
    <w:p w14:paraId="22FC203C" w14:textId="533AE0FC" w:rsidR="0015049B" w:rsidRDefault="0015049B" w:rsidP="0077057F">
      <w:pPr>
        <w:pStyle w:val="Paragrafoelenco"/>
        <w:numPr>
          <w:ilvl w:val="0"/>
          <w:numId w:val="36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La tripartizione dei poteri e il ruolo del Giudiziario in Montesquieu</w:t>
      </w:r>
    </w:p>
    <w:p w14:paraId="52C2EC1D" w14:textId="7856E1A7" w:rsidR="0077057F" w:rsidRPr="0077057F" w:rsidRDefault="0077057F" w:rsidP="0077057F">
      <w:pPr>
        <w:pStyle w:val="Paragrafoelenco"/>
        <w:numPr>
          <w:ilvl w:val="0"/>
          <w:numId w:val="36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 xml:space="preserve">Lo “stato di natura” e il diritto di proprietà: il dibattito dalla guerra civile inglese all’età illuministica </w:t>
      </w:r>
    </w:p>
    <w:p w14:paraId="131D87D7" w14:textId="77777777" w:rsidR="0077057F" w:rsidRPr="00AC5966" w:rsidRDefault="0077057F" w:rsidP="00D8207A">
      <w:pPr>
        <w:tabs>
          <w:tab w:val="left" w:pos="2552"/>
          <w:tab w:val="left" w:pos="2694"/>
          <w:tab w:val="left" w:pos="3119"/>
        </w:tabs>
        <w:jc w:val="both"/>
        <w:rPr>
          <w:i w:val="0"/>
          <w:szCs w:val="24"/>
        </w:rPr>
      </w:pPr>
    </w:p>
    <w:p w14:paraId="12A22500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i w:val="0"/>
          <w:szCs w:val="24"/>
        </w:rPr>
      </w:pPr>
    </w:p>
    <w:p w14:paraId="71723F72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i w:val="0"/>
          <w:szCs w:val="24"/>
        </w:rPr>
      </w:pPr>
      <w:r w:rsidRPr="00AC5966">
        <w:rPr>
          <w:i w:val="0"/>
          <w:szCs w:val="24"/>
        </w:rPr>
        <w:t>La filosofia cartesiana e il dibattito sul cartesianismo nel XVII secolo</w:t>
      </w:r>
    </w:p>
    <w:p w14:paraId="46F8FF6F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i w:val="0"/>
          <w:szCs w:val="24"/>
        </w:rPr>
      </w:pPr>
    </w:p>
    <w:p w14:paraId="596C2B73" w14:textId="77777777" w:rsidR="00D8207A" w:rsidRDefault="00D8207A" w:rsidP="00792243">
      <w:pPr>
        <w:numPr>
          <w:ilvl w:val="0"/>
          <w:numId w:val="35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AC5966">
        <w:rPr>
          <w:b w:val="0"/>
          <w:i w:val="0"/>
          <w:szCs w:val="24"/>
        </w:rPr>
        <w:t>La filosofia</w:t>
      </w:r>
      <w:r>
        <w:rPr>
          <w:b w:val="0"/>
          <w:i w:val="0"/>
          <w:szCs w:val="24"/>
        </w:rPr>
        <w:t xml:space="preserve"> cartesiana: la ricerca di una fondazione del sapere alternativa al naturalismo e al libertinismo</w:t>
      </w:r>
    </w:p>
    <w:p w14:paraId="25CBCAB9" w14:textId="77777777" w:rsidR="00D8207A" w:rsidRPr="00AC5966" w:rsidRDefault="00D8207A" w:rsidP="00792243">
      <w:pPr>
        <w:numPr>
          <w:ilvl w:val="0"/>
          <w:numId w:val="35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Il “</w:t>
      </w:r>
      <w:r w:rsidRPr="008C514A">
        <w:rPr>
          <w:b w:val="0"/>
          <w:szCs w:val="24"/>
        </w:rPr>
        <w:t>Cogito</w:t>
      </w:r>
      <w:r>
        <w:rPr>
          <w:b w:val="0"/>
          <w:i w:val="0"/>
          <w:szCs w:val="24"/>
        </w:rPr>
        <w:t xml:space="preserve">” e </w:t>
      </w:r>
      <w:r w:rsidRPr="00AC5966">
        <w:rPr>
          <w:b w:val="0"/>
          <w:i w:val="0"/>
          <w:szCs w:val="24"/>
        </w:rPr>
        <w:t>il nuovo rapporto tra fisica meccanicista e metafisica spiritualista</w:t>
      </w:r>
    </w:p>
    <w:p w14:paraId="162CDCEC" w14:textId="77777777" w:rsidR="00D8207A" w:rsidRPr="00AC5966" w:rsidRDefault="00D8207A" w:rsidP="00792243">
      <w:pPr>
        <w:numPr>
          <w:ilvl w:val="0"/>
          <w:numId w:val="35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AC5966">
        <w:rPr>
          <w:b w:val="0"/>
          <w:i w:val="0"/>
          <w:szCs w:val="24"/>
        </w:rPr>
        <w:t xml:space="preserve">Il dualismo ontologico cartesiano e la metafisica del soggetto </w:t>
      </w:r>
    </w:p>
    <w:p w14:paraId="522408AC" w14:textId="2E9F221B" w:rsidR="00D8207A" w:rsidRPr="00AC5966" w:rsidRDefault="00D8207A" w:rsidP="00792243">
      <w:pPr>
        <w:numPr>
          <w:ilvl w:val="0"/>
          <w:numId w:val="35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AC5966">
        <w:rPr>
          <w:b w:val="0"/>
          <w:i w:val="0"/>
          <w:szCs w:val="24"/>
        </w:rPr>
        <w:t xml:space="preserve">Le </w:t>
      </w:r>
      <w:r w:rsidRPr="00AC5966">
        <w:rPr>
          <w:b w:val="0"/>
          <w:szCs w:val="24"/>
        </w:rPr>
        <w:t xml:space="preserve">Meditazioni </w:t>
      </w:r>
      <w:r w:rsidR="00792243" w:rsidRPr="00AC5966">
        <w:rPr>
          <w:b w:val="0"/>
          <w:szCs w:val="24"/>
        </w:rPr>
        <w:t>metafisiche</w:t>
      </w:r>
      <w:r w:rsidR="00792243" w:rsidRPr="00AC5966">
        <w:rPr>
          <w:b w:val="0"/>
          <w:i w:val="0"/>
          <w:szCs w:val="24"/>
        </w:rPr>
        <w:t>:</w:t>
      </w:r>
      <w:r w:rsidR="00792243">
        <w:rPr>
          <w:b w:val="0"/>
          <w:i w:val="0"/>
          <w:szCs w:val="24"/>
        </w:rPr>
        <w:t xml:space="preserve"> spiritualismo e meccanicismo nel sistema cartesiano</w:t>
      </w:r>
    </w:p>
    <w:p w14:paraId="4B6D9E80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4766838B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42D14CAE" w14:textId="7733ADC8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i w:val="0"/>
          <w:szCs w:val="24"/>
        </w:rPr>
      </w:pPr>
      <w:r w:rsidRPr="00AC5966">
        <w:rPr>
          <w:i w:val="0"/>
          <w:szCs w:val="24"/>
        </w:rPr>
        <w:t>Linee di sviluppo del pensiero moderno tra XVII e XVIII secolo</w:t>
      </w:r>
      <w:r w:rsidR="003A49D2">
        <w:rPr>
          <w:i w:val="0"/>
          <w:szCs w:val="24"/>
        </w:rPr>
        <w:t>: filosofia e scienza</w:t>
      </w:r>
    </w:p>
    <w:p w14:paraId="7277793D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i w:val="0"/>
          <w:szCs w:val="24"/>
        </w:rPr>
      </w:pPr>
    </w:p>
    <w:p w14:paraId="6C7304AE" w14:textId="5CB546D3" w:rsidR="00D8207A" w:rsidRDefault="00D8207A" w:rsidP="00792243">
      <w:pPr>
        <w:numPr>
          <w:ilvl w:val="0"/>
          <w:numId w:val="36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AC5966">
        <w:rPr>
          <w:b w:val="0"/>
          <w:i w:val="0"/>
          <w:szCs w:val="24"/>
        </w:rPr>
        <w:t xml:space="preserve">Sviluppi del dibattito post-cartesiano: i primi orientamenti del razionalismo moderno, dell’empirismo, del pensiero esistenziale cristiano in </w:t>
      </w:r>
      <w:r w:rsidR="003A49D2">
        <w:rPr>
          <w:b w:val="0"/>
          <w:i w:val="0"/>
          <w:szCs w:val="24"/>
        </w:rPr>
        <w:t>Pascal</w:t>
      </w:r>
    </w:p>
    <w:p w14:paraId="5FB4ECB2" w14:textId="59E066FC" w:rsidR="003A49D2" w:rsidRPr="003A49D2" w:rsidRDefault="003A49D2" w:rsidP="003A49D2">
      <w:pPr>
        <w:numPr>
          <w:ilvl w:val="0"/>
          <w:numId w:val="36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Il razionalismo metafisico e la ricerca di una nuova sintesi tra fisica e metafisica</w:t>
      </w:r>
      <w:r w:rsidR="0015049B">
        <w:rPr>
          <w:b w:val="0"/>
          <w:i w:val="0"/>
          <w:szCs w:val="24"/>
        </w:rPr>
        <w:t xml:space="preserve"> in Spinoza</w:t>
      </w:r>
    </w:p>
    <w:p w14:paraId="13877A3B" w14:textId="4140F25E" w:rsidR="00D8207A" w:rsidRPr="00946275" w:rsidRDefault="00D8207A" w:rsidP="00792243">
      <w:pPr>
        <w:numPr>
          <w:ilvl w:val="0"/>
          <w:numId w:val="36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946275">
        <w:rPr>
          <w:b w:val="0"/>
          <w:i w:val="0"/>
          <w:szCs w:val="24"/>
        </w:rPr>
        <w:t xml:space="preserve">La tradizione empirista inglese: </w:t>
      </w:r>
      <w:r w:rsidR="003A49D2" w:rsidRPr="00946275">
        <w:rPr>
          <w:b w:val="0"/>
          <w:i w:val="0"/>
          <w:szCs w:val="24"/>
        </w:rPr>
        <w:t>il rifiuto dell’innatismo e la genesi empirica delle idee complesse</w:t>
      </w:r>
    </w:p>
    <w:p w14:paraId="4F68D604" w14:textId="78F5B35F" w:rsidR="00D8207A" w:rsidRPr="00946275" w:rsidRDefault="00D8207A" w:rsidP="00792243">
      <w:pPr>
        <w:pStyle w:val="Paragrafoelenco"/>
        <w:numPr>
          <w:ilvl w:val="0"/>
          <w:numId w:val="36"/>
        </w:numPr>
        <w:tabs>
          <w:tab w:val="left" w:pos="2552"/>
          <w:tab w:val="left" w:pos="2694"/>
          <w:tab w:val="left" w:pos="3119"/>
        </w:tabs>
        <w:spacing w:line="276" w:lineRule="auto"/>
        <w:jc w:val="both"/>
        <w:rPr>
          <w:b w:val="0"/>
          <w:i w:val="0"/>
          <w:szCs w:val="24"/>
        </w:rPr>
      </w:pPr>
      <w:r w:rsidRPr="00946275">
        <w:rPr>
          <w:b w:val="0"/>
          <w:i w:val="0"/>
          <w:szCs w:val="24"/>
        </w:rPr>
        <w:t xml:space="preserve">Il </w:t>
      </w:r>
      <w:r w:rsidRPr="00946275">
        <w:rPr>
          <w:b w:val="0"/>
          <w:szCs w:val="24"/>
        </w:rPr>
        <w:t>Saggio sull’intelligenza umana</w:t>
      </w:r>
      <w:r w:rsidRPr="00946275">
        <w:rPr>
          <w:b w:val="0"/>
          <w:i w:val="0"/>
          <w:szCs w:val="24"/>
        </w:rPr>
        <w:t xml:space="preserve"> di Locke e l’inizio del</w:t>
      </w:r>
      <w:r w:rsidR="00792243" w:rsidRPr="00946275">
        <w:rPr>
          <w:b w:val="0"/>
          <w:i w:val="0"/>
          <w:szCs w:val="24"/>
        </w:rPr>
        <w:t xml:space="preserve">l’indagine critica </w:t>
      </w:r>
      <w:r w:rsidR="003A49D2" w:rsidRPr="00946275">
        <w:rPr>
          <w:b w:val="0"/>
          <w:i w:val="0"/>
          <w:szCs w:val="24"/>
        </w:rPr>
        <w:t>sulla</w:t>
      </w:r>
      <w:r w:rsidR="00792243" w:rsidRPr="00946275">
        <w:rPr>
          <w:b w:val="0"/>
          <w:i w:val="0"/>
          <w:szCs w:val="24"/>
        </w:rPr>
        <w:t xml:space="preserve"> ragione </w:t>
      </w:r>
      <w:r w:rsidR="003A49D2" w:rsidRPr="00946275">
        <w:rPr>
          <w:b w:val="0"/>
          <w:i w:val="0"/>
          <w:szCs w:val="24"/>
        </w:rPr>
        <w:t>umana</w:t>
      </w:r>
    </w:p>
    <w:p w14:paraId="03E73438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57CAF6E0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05940E99" w14:textId="77777777" w:rsidR="00D8207A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3D465E8E" w14:textId="77777777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  <w:bookmarkStart w:id="1" w:name="_GoBack"/>
      <w:bookmarkEnd w:id="1"/>
    </w:p>
    <w:p w14:paraId="70D58A79" w14:textId="6BEEF543" w:rsidR="00D8207A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  <w:r w:rsidRPr="00AC5966">
        <w:rPr>
          <w:b w:val="0"/>
          <w:i w:val="0"/>
          <w:szCs w:val="24"/>
        </w:rPr>
        <w:t xml:space="preserve">Roma, </w:t>
      </w:r>
      <w:r w:rsidR="003A49D2">
        <w:rPr>
          <w:b w:val="0"/>
          <w:i w:val="0"/>
          <w:szCs w:val="24"/>
        </w:rPr>
        <w:t>3</w:t>
      </w:r>
      <w:r w:rsidRPr="00AC5966">
        <w:rPr>
          <w:b w:val="0"/>
          <w:i w:val="0"/>
          <w:szCs w:val="24"/>
        </w:rPr>
        <w:t xml:space="preserve"> giugno 20</w:t>
      </w:r>
      <w:r>
        <w:rPr>
          <w:b w:val="0"/>
          <w:i w:val="0"/>
          <w:szCs w:val="24"/>
        </w:rPr>
        <w:t>2</w:t>
      </w:r>
      <w:r w:rsidR="0077057F">
        <w:rPr>
          <w:b w:val="0"/>
          <w:i w:val="0"/>
          <w:szCs w:val="24"/>
        </w:rPr>
        <w:t>6</w:t>
      </w:r>
    </w:p>
    <w:p w14:paraId="2D99D707" w14:textId="77777777" w:rsidR="003A49D2" w:rsidRDefault="003A49D2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466425B8" w14:textId="77777777" w:rsidR="003A49D2" w:rsidRDefault="003A49D2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10DF2BD7" w14:textId="77777777" w:rsidR="00D8207A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3A73FD24" w14:textId="77777777" w:rsidR="00D8207A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6E38A70D" w14:textId="3A03E894" w:rsidR="00D8207A" w:rsidRPr="00AC5966" w:rsidRDefault="00D8207A" w:rsidP="00D8207A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L’insegnante</w:t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  <w:t>Gli studenti</w:t>
      </w:r>
    </w:p>
    <w:p w14:paraId="2AABDF3E" w14:textId="65CE9CF5" w:rsidR="00B72414" w:rsidRPr="00D8207A" w:rsidRDefault="00B72414" w:rsidP="00D8207A">
      <w:r w:rsidRPr="00D8207A">
        <w:t xml:space="preserve"> </w:t>
      </w:r>
    </w:p>
    <w:sectPr w:rsidR="00B72414" w:rsidRPr="00D820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43CC"/>
    <w:multiLevelType w:val="multilevel"/>
    <w:tmpl w:val="6C4C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54191"/>
    <w:multiLevelType w:val="multilevel"/>
    <w:tmpl w:val="13A61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447BC"/>
    <w:multiLevelType w:val="hybridMultilevel"/>
    <w:tmpl w:val="76C8418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D7D21"/>
    <w:multiLevelType w:val="hybridMultilevel"/>
    <w:tmpl w:val="3A1EDF1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46274"/>
    <w:multiLevelType w:val="hybridMultilevel"/>
    <w:tmpl w:val="93B61B4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861DC"/>
    <w:multiLevelType w:val="multilevel"/>
    <w:tmpl w:val="EFDA0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0D5C44"/>
    <w:multiLevelType w:val="hybridMultilevel"/>
    <w:tmpl w:val="5B7AF36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B2F39"/>
    <w:multiLevelType w:val="multilevel"/>
    <w:tmpl w:val="BC72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827763"/>
    <w:multiLevelType w:val="multilevel"/>
    <w:tmpl w:val="DF52E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9E1C96"/>
    <w:multiLevelType w:val="hybridMultilevel"/>
    <w:tmpl w:val="BF7ED81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4403B"/>
    <w:multiLevelType w:val="hybridMultilevel"/>
    <w:tmpl w:val="BE6A910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2146678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EC486D"/>
    <w:multiLevelType w:val="hybridMultilevel"/>
    <w:tmpl w:val="73A6396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8A4E73"/>
    <w:multiLevelType w:val="multilevel"/>
    <w:tmpl w:val="9C446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D92F18"/>
    <w:multiLevelType w:val="hybridMultilevel"/>
    <w:tmpl w:val="81344A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84E94"/>
    <w:multiLevelType w:val="hybridMultilevel"/>
    <w:tmpl w:val="A8F8CCC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FE1DCA"/>
    <w:multiLevelType w:val="multilevel"/>
    <w:tmpl w:val="18EA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1B08AB"/>
    <w:multiLevelType w:val="multilevel"/>
    <w:tmpl w:val="8A2E9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A652B6"/>
    <w:multiLevelType w:val="hybridMultilevel"/>
    <w:tmpl w:val="76DA1C3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AB2D2D"/>
    <w:multiLevelType w:val="multilevel"/>
    <w:tmpl w:val="8598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2D307A"/>
    <w:multiLevelType w:val="multilevel"/>
    <w:tmpl w:val="0E5A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E11DB1"/>
    <w:multiLevelType w:val="hybridMultilevel"/>
    <w:tmpl w:val="7B98E25E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15852F6"/>
    <w:multiLevelType w:val="hybridMultilevel"/>
    <w:tmpl w:val="D508513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6F457D"/>
    <w:multiLevelType w:val="multilevel"/>
    <w:tmpl w:val="0B56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09564C"/>
    <w:multiLevelType w:val="hybridMultilevel"/>
    <w:tmpl w:val="C43A712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9D662B"/>
    <w:multiLevelType w:val="hybridMultilevel"/>
    <w:tmpl w:val="7E44597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E05919"/>
    <w:multiLevelType w:val="multilevel"/>
    <w:tmpl w:val="E048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5444D9"/>
    <w:multiLevelType w:val="multilevel"/>
    <w:tmpl w:val="EEF86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07144A"/>
    <w:multiLevelType w:val="multilevel"/>
    <w:tmpl w:val="01406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647251"/>
    <w:multiLevelType w:val="hybridMultilevel"/>
    <w:tmpl w:val="A6D839D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A06941"/>
    <w:multiLevelType w:val="multilevel"/>
    <w:tmpl w:val="76F4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A16417"/>
    <w:multiLevelType w:val="multilevel"/>
    <w:tmpl w:val="4546F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304FDD"/>
    <w:multiLevelType w:val="hybridMultilevel"/>
    <w:tmpl w:val="4950DA2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920C0A"/>
    <w:multiLevelType w:val="hybridMultilevel"/>
    <w:tmpl w:val="1AC2EB7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1507BC"/>
    <w:multiLevelType w:val="multilevel"/>
    <w:tmpl w:val="B0702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D77517"/>
    <w:multiLevelType w:val="hybridMultilevel"/>
    <w:tmpl w:val="A3EC3A0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652CEF"/>
    <w:multiLevelType w:val="multilevel"/>
    <w:tmpl w:val="ED78D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31"/>
  </w:num>
  <w:num w:numId="3">
    <w:abstractNumId w:val="11"/>
  </w:num>
  <w:num w:numId="4">
    <w:abstractNumId w:val="34"/>
  </w:num>
  <w:num w:numId="5">
    <w:abstractNumId w:val="10"/>
  </w:num>
  <w:num w:numId="6">
    <w:abstractNumId w:val="20"/>
  </w:num>
  <w:num w:numId="7">
    <w:abstractNumId w:val="7"/>
  </w:num>
  <w:num w:numId="8">
    <w:abstractNumId w:val="29"/>
  </w:num>
  <w:num w:numId="9">
    <w:abstractNumId w:val="27"/>
  </w:num>
  <w:num w:numId="10">
    <w:abstractNumId w:val="22"/>
  </w:num>
  <w:num w:numId="11">
    <w:abstractNumId w:val="16"/>
  </w:num>
  <w:num w:numId="12">
    <w:abstractNumId w:val="33"/>
  </w:num>
  <w:num w:numId="13">
    <w:abstractNumId w:val="8"/>
  </w:num>
  <w:num w:numId="14">
    <w:abstractNumId w:val="19"/>
  </w:num>
  <w:num w:numId="15">
    <w:abstractNumId w:val="12"/>
  </w:num>
  <w:num w:numId="16">
    <w:abstractNumId w:val="18"/>
  </w:num>
  <w:num w:numId="17">
    <w:abstractNumId w:val="1"/>
  </w:num>
  <w:num w:numId="18">
    <w:abstractNumId w:val="25"/>
  </w:num>
  <w:num w:numId="19">
    <w:abstractNumId w:val="5"/>
  </w:num>
  <w:num w:numId="20">
    <w:abstractNumId w:val="0"/>
  </w:num>
  <w:num w:numId="21">
    <w:abstractNumId w:val="15"/>
  </w:num>
  <w:num w:numId="22">
    <w:abstractNumId w:val="26"/>
  </w:num>
  <w:num w:numId="23">
    <w:abstractNumId w:val="35"/>
  </w:num>
  <w:num w:numId="24">
    <w:abstractNumId w:val="35"/>
  </w:num>
  <w:num w:numId="25">
    <w:abstractNumId w:val="30"/>
  </w:num>
  <w:num w:numId="26">
    <w:abstractNumId w:val="30"/>
  </w:num>
  <w:num w:numId="27">
    <w:abstractNumId w:val="4"/>
  </w:num>
  <w:num w:numId="28">
    <w:abstractNumId w:val="32"/>
  </w:num>
  <w:num w:numId="29">
    <w:abstractNumId w:val="23"/>
  </w:num>
  <w:num w:numId="30">
    <w:abstractNumId w:val="2"/>
  </w:num>
  <w:num w:numId="31">
    <w:abstractNumId w:val="24"/>
  </w:num>
  <w:num w:numId="32">
    <w:abstractNumId w:val="6"/>
  </w:num>
  <w:num w:numId="33">
    <w:abstractNumId w:val="14"/>
  </w:num>
  <w:num w:numId="34">
    <w:abstractNumId w:val="17"/>
  </w:num>
  <w:num w:numId="35">
    <w:abstractNumId w:val="13"/>
  </w:num>
  <w:num w:numId="36">
    <w:abstractNumId w:val="21"/>
  </w:num>
  <w:num w:numId="37">
    <w:abstractNumId w:val="3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CCF"/>
    <w:rsid w:val="00052CA5"/>
    <w:rsid w:val="000766B7"/>
    <w:rsid w:val="0015049B"/>
    <w:rsid w:val="00202A78"/>
    <w:rsid w:val="00224964"/>
    <w:rsid w:val="002754F6"/>
    <w:rsid w:val="002F0CCF"/>
    <w:rsid w:val="00372EF8"/>
    <w:rsid w:val="003A3EA7"/>
    <w:rsid w:val="003A49D2"/>
    <w:rsid w:val="0043116A"/>
    <w:rsid w:val="00431989"/>
    <w:rsid w:val="0043428C"/>
    <w:rsid w:val="004471E6"/>
    <w:rsid w:val="00470AF9"/>
    <w:rsid w:val="00504C08"/>
    <w:rsid w:val="00534320"/>
    <w:rsid w:val="00603D3E"/>
    <w:rsid w:val="00695134"/>
    <w:rsid w:val="006D682B"/>
    <w:rsid w:val="006E0990"/>
    <w:rsid w:val="0070519B"/>
    <w:rsid w:val="0075670F"/>
    <w:rsid w:val="0077057F"/>
    <w:rsid w:val="00792243"/>
    <w:rsid w:val="007F0291"/>
    <w:rsid w:val="00946275"/>
    <w:rsid w:val="009A3A71"/>
    <w:rsid w:val="009F580D"/>
    <w:rsid w:val="00A348A0"/>
    <w:rsid w:val="00AD7C0C"/>
    <w:rsid w:val="00AE7555"/>
    <w:rsid w:val="00B72414"/>
    <w:rsid w:val="00B8102D"/>
    <w:rsid w:val="00B93D2E"/>
    <w:rsid w:val="00C12AB2"/>
    <w:rsid w:val="00D06462"/>
    <w:rsid w:val="00D07F33"/>
    <w:rsid w:val="00D1734F"/>
    <w:rsid w:val="00D8207A"/>
    <w:rsid w:val="00E63F45"/>
    <w:rsid w:val="00E6450E"/>
    <w:rsid w:val="00E84ABD"/>
    <w:rsid w:val="00EE3E9F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008612CC"/>
  <w15:docId w15:val="{D1A59068-9B40-47A6-BA96-A71901E08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F0CCF"/>
    <w:rPr>
      <w:b/>
      <w:i/>
      <w:sz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3428C"/>
    <w:pPr>
      <w:keepNext/>
      <w:spacing w:before="240" w:after="60"/>
      <w:outlineLvl w:val="0"/>
    </w:pPr>
    <w:rPr>
      <w:rFonts w:asciiTheme="majorHAnsi" w:eastAsiaTheme="majorEastAsia" w:hAnsiTheme="majorHAnsi" w:cstheme="majorBidi"/>
      <w:b w:val="0"/>
      <w:bCs/>
      <w:kern w:val="32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3428C"/>
    <w:pPr>
      <w:keepNext/>
      <w:spacing w:before="240" w:after="60"/>
      <w:outlineLvl w:val="1"/>
    </w:pPr>
    <w:rPr>
      <w:rFonts w:asciiTheme="majorHAnsi" w:eastAsiaTheme="majorEastAsia" w:hAnsiTheme="majorHAnsi" w:cstheme="majorBidi"/>
      <w:b w:val="0"/>
      <w:bCs/>
      <w:i w:val="0"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3428C"/>
    <w:pPr>
      <w:keepNext/>
      <w:spacing w:before="240" w:after="60"/>
      <w:outlineLvl w:val="2"/>
    </w:pPr>
    <w:rPr>
      <w:rFonts w:asciiTheme="majorHAnsi" w:eastAsiaTheme="majorEastAsia" w:hAnsiTheme="majorHAnsi" w:cstheme="majorBidi"/>
      <w:b w:val="0"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3428C"/>
    <w:pPr>
      <w:keepNext/>
      <w:spacing w:before="240" w:after="60"/>
      <w:outlineLvl w:val="3"/>
    </w:pPr>
    <w:rPr>
      <w:rFonts w:asciiTheme="minorHAnsi" w:eastAsiaTheme="minorEastAsia" w:hAnsiTheme="minorHAnsi" w:cstheme="minorBidi"/>
      <w:b w:val="0"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342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semiHidden/>
    <w:rsid w:val="0043428C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43428C"/>
    <w:rPr>
      <w:rFonts w:asciiTheme="majorHAnsi" w:eastAsiaTheme="majorEastAsia" w:hAnsiTheme="majorHAnsi" w:cstheme="majorBidi"/>
      <w:b/>
      <w:bCs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43428C"/>
    <w:rPr>
      <w:rFonts w:asciiTheme="minorHAnsi" w:eastAsiaTheme="minorEastAsia" w:hAnsiTheme="minorHAnsi" w:cstheme="minorBidi"/>
      <w:b/>
      <w:bCs/>
      <w:sz w:val="28"/>
      <w:szCs w:val="28"/>
      <w:lang w:eastAsia="it-IT"/>
    </w:rPr>
  </w:style>
  <w:style w:type="paragraph" w:styleId="Sottotitolo">
    <w:name w:val="Subtitle"/>
    <w:basedOn w:val="Normale"/>
    <w:next w:val="Normale"/>
    <w:link w:val="SottotitoloCarattere"/>
    <w:qFormat/>
    <w:rsid w:val="0043428C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rsid w:val="0043428C"/>
    <w:rPr>
      <w:rFonts w:asciiTheme="majorHAnsi" w:eastAsiaTheme="majorEastAsia" w:hAnsiTheme="majorHAnsi" w:cstheme="majorBidi"/>
      <w:sz w:val="24"/>
      <w:szCs w:val="24"/>
    </w:rPr>
  </w:style>
  <w:style w:type="character" w:styleId="Enfasigrassetto">
    <w:name w:val="Strong"/>
    <w:basedOn w:val="Carpredefinitoparagrafo"/>
    <w:qFormat/>
    <w:rsid w:val="0043428C"/>
    <w:rPr>
      <w:b/>
      <w:bCs/>
    </w:rPr>
  </w:style>
  <w:style w:type="character" w:styleId="Enfasicorsivo">
    <w:name w:val="Emphasis"/>
    <w:basedOn w:val="Carpredefinitoparagrafo"/>
    <w:qFormat/>
    <w:rsid w:val="0043428C"/>
    <w:rPr>
      <w:i/>
      <w:iCs/>
    </w:rPr>
  </w:style>
  <w:style w:type="paragraph" w:styleId="Intestazione">
    <w:name w:val="header"/>
    <w:basedOn w:val="Normale"/>
    <w:link w:val="IntestazioneCarattere"/>
    <w:unhideWhenUsed/>
    <w:rsid w:val="002F0C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F0CCF"/>
    <w:rPr>
      <w:b/>
      <w:i/>
      <w:sz w:val="24"/>
      <w:lang w:eastAsia="it-IT"/>
    </w:rPr>
  </w:style>
  <w:style w:type="paragraph" w:styleId="Paragrafoelenco">
    <w:name w:val="List Paragraph"/>
    <w:basedOn w:val="Normale"/>
    <w:uiPriority w:val="34"/>
    <w:qFormat/>
    <w:rsid w:val="002F0CC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0AF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0AF9"/>
    <w:rPr>
      <w:rFonts w:ascii="Tahoma" w:hAnsi="Tahoma" w:cs="Tahoma"/>
      <w:b/>
      <w:i/>
      <w:sz w:val="16"/>
      <w:szCs w:val="1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72414"/>
    <w:pPr>
      <w:spacing w:before="100" w:beforeAutospacing="1" w:after="100" w:afterAutospacing="1"/>
    </w:pPr>
    <w:rPr>
      <w:b w:val="0"/>
      <w:i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7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08871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Paris</dc:creator>
  <cp:lastModifiedBy>andrea.paris</cp:lastModifiedBy>
  <cp:revision>31</cp:revision>
  <cp:lastPrinted>2025-05-30T17:23:00Z</cp:lastPrinted>
  <dcterms:created xsi:type="dcterms:W3CDTF">2013-06-03T17:01:00Z</dcterms:created>
  <dcterms:modified xsi:type="dcterms:W3CDTF">2026-06-03T11:14:00Z</dcterms:modified>
</cp:coreProperties>
</file>