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 DI EDUCAZIONE FISICA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 Scolastico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4 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programma di questo anno scolastico ha avuto uno svolgimento che è stato indirizzato alla ricerca di un sufficiente livello di autonomia nella gestione della motricità individuale e di gruppo.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capacità condizionali e le capacità coordinative sono state sviluppate con esercitazioni a carico naturale e con attività sportive quali, Pallavolo, Calcio a cinque, Basket, Ping  Pong , per educare e motivare gli studenti al movimento e all’autocontrollo.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gioco di per sé propone sempre situazioni varie in modo da migliorare la coordinazione, la destrezza, gli elementi tecnici, inoltre facilita la comunicazione con gli altri, il controllo dei propri stati emotivi in ogni situazione e fa acquisire capacità di riflessione e di concentrazione.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stati inoltre trattati argomenti teorici  : la funzione del sistema nervoso, il sistema nervoso centrale, il sistema nervoso periferico, il sistema nervoso e il movimento, la classificazione del movimento ,alla scoperta del movimento umano, le informazioni sensoriali ,il sistema percettivo, il sistema elaborativo, il sistema effettore ,il sistema di controllo, le fasi dell’apprendimento motorio.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c4043"/>
          <w:sz w:val="20"/>
          <w:szCs w:val="20"/>
          <w:u w:val="none"/>
          <w:shd w:fill="auto" w:val="clear"/>
          <w:vertAlign w:val="baseline"/>
        </w:rPr>
      </w:pPr>
      <w:r w:rsidDel="00000000" w:rsidR="00000000" w:rsidRPr="00000000">
        <w:rPr>
          <w:rFonts w:ascii="Arial" w:cs="Arial" w:eastAsia="Arial" w:hAnsi="Arial"/>
          <w:b w:val="0"/>
          <w:i w:val="0"/>
          <w:smallCaps w:val="0"/>
          <w:strike w:val="0"/>
          <w:color w:val="3c4043"/>
          <w:sz w:val="20"/>
          <w:szCs w:val="20"/>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c40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L’insegnante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asqxv">
    <w:name w:val="asqxv"/>
    <w:next w:val="asqxv"/>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o1d1h9W2u/nPCE+Jqh084fcR2A==">CgMxLjA4AHIhMVlham9hNUswa1dDNEV2eFBIMWY5RkVQSmlGUVRYV2Zj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2023-05-16T10:27:00Z</dcterms:created>
  <dc:creator>oem</dc:creator>
</cp:coreProperties>
</file>