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EB" w:rsidRPr="000E5268" w:rsidRDefault="00DA23EB" w:rsidP="00DA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Liceo Scientifico Statale “G. </w:t>
      </w:r>
      <w:proofErr w:type="spellStart"/>
      <w:r w:rsidRPr="000E5268">
        <w:rPr>
          <w:rFonts w:ascii="Times New Roman" w:hAnsi="Times New Roman" w:cs="Times New Roman"/>
          <w:sz w:val="28"/>
          <w:szCs w:val="28"/>
        </w:rPr>
        <w:t>Morgagni</w:t>
      </w:r>
      <w:proofErr w:type="spellEnd"/>
      <w:r w:rsidRPr="000E5268">
        <w:rPr>
          <w:rFonts w:ascii="Times New Roman" w:hAnsi="Times New Roman" w:cs="Times New Roman"/>
          <w:sz w:val="28"/>
          <w:szCs w:val="28"/>
        </w:rPr>
        <w:t>”</w:t>
      </w:r>
    </w:p>
    <w:p w:rsidR="00DA23EB" w:rsidRPr="000E5268" w:rsidRDefault="00DA23EB" w:rsidP="00DA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>Anno scolastico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5268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A23EB" w:rsidRPr="000E5268" w:rsidRDefault="00DA23EB" w:rsidP="00DA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Classe IV </w:t>
      </w:r>
      <w:r>
        <w:rPr>
          <w:rFonts w:ascii="Times New Roman" w:hAnsi="Times New Roman" w:cs="Times New Roman"/>
          <w:sz w:val="28"/>
          <w:szCs w:val="28"/>
        </w:rPr>
        <w:t>L</w:t>
      </w:r>
    </w:p>
    <w:p w:rsidR="00DA23EB" w:rsidRDefault="00DA23EB" w:rsidP="00DA2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>Programma svolto di Scienze</w:t>
      </w:r>
    </w:p>
    <w:p w:rsidR="00DA23EB" w:rsidRDefault="00DA23EB" w:rsidP="00DA2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Panicali</w:t>
      </w:r>
      <w:proofErr w:type="spellEnd"/>
    </w:p>
    <w:p w:rsidR="00DA23EB" w:rsidRPr="00B27984" w:rsidRDefault="00DA23EB" w:rsidP="00DA23EB">
      <w:pPr>
        <w:jc w:val="both"/>
        <w:rPr>
          <w:rFonts w:ascii="Times New Roman" w:hAnsi="Times New Roman" w:cs="Times New Roman"/>
          <w:b/>
        </w:rPr>
      </w:pPr>
      <w:r w:rsidRPr="00B27984">
        <w:rPr>
          <w:rFonts w:ascii="Times New Roman" w:hAnsi="Times New Roman" w:cs="Times New Roman"/>
          <w:b/>
        </w:rPr>
        <w:t>Chimica</w:t>
      </w:r>
    </w:p>
    <w:p w:rsidR="00DA23EB" w:rsidRPr="00C40D68" w:rsidRDefault="00DA23EB" w:rsidP="00DA23EB">
      <w:pPr>
        <w:pStyle w:val="Paragrafoelenco"/>
        <w:numPr>
          <w:ilvl w:val="0"/>
          <w:numId w:val="1"/>
        </w:numPr>
        <w:jc w:val="both"/>
      </w:pPr>
      <w:r w:rsidRPr="00C40D68">
        <w:t>La quantità chimica: la mole. Massa atomica e massa molecolare.</w:t>
      </w:r>
      <w:r>
        <w:t xml:space="preserve"> Composizione percentuale. Formula minima. Formula molecolare. Volume molare e equazione di stato dei gas ideali. Velocità di diffusione dei gas. Legge di Graham.</w:t>
      </w:r>
    </w:p>
    <w:p w:rsidR="00DA23EB" w:rsidRPr="00C40D68" w:rsidRDefault="00DA23EB" w:rsidP="00DA23EB">
      <w:pPr>
        <w:pStyle w:val="Paragrafoelenco"/>
        <w:numPr>
          <w:ilvl w:val="0"/>
          <w:numId w:val="1"/>
        </w:numPr>
        <w:jc w:val="both"/>
      </w:pPr>
      <w:r w:rsidRPr="00C40D68">
        <w:t>Le particelle dell’atomo: la natura elettrica della materia. Le particelle fondamentali dell’atomo. Il numero atomico. Le trasformazioni del nucleo: isotopi.</w:t>
      </w:r>
      <w:r>
        <w:t xml:space="preserve"> Decadimento radioattivo.</w:t>
      </w:r>
    </w:p>
    <w:p w:rsidR="00DA23EB" w:rsidRPr="00C40D68" w:rsidRDefault="00DA23EB" w:rsidP="00DA23EB">
      <w:pPr>
        <w:pStyle w:val="Paragrafoelenco"/>
        <w:numPr>
          <w:ilvl w:val="0"/>
          <w:numId w:val="1"/>
        </w:numPr>
        <w:jc w:val="both"/>
      </w:pPr>
      <w:r w:rsidRPr="00C40D68">
        <w:t xml:space="preserve">Struttura dell’atomo. L’atomo di </w:t>
      </w:r>
      <w:proofErr w:type="spellStart"/>
      <w:r w:rsidRPr="00C40D68">
        <w:t>Bohr</w:t>
      </w:r>
      <w:proofErr w:type="spellEnd"/>
      <w:r w:rsidRPr="00C40D68">
        <w:t xml:space="preserve">. Numeri quantici e orbitali. Forma dell’atomo. La configurazione degli atomi </w:t>
      </w:r>
      <w:proofErr w:type="spellStart"/>
      <w:r w:rsidRPr="00C40D68">
        <w:t>polielettronici</w:t>
      </w:r>
      <w:proofErr w:type="spellEnd"/>
      <w:r w:rsidRPr="00C40D68">
        <w:t xml:space="preserve">. </w:t>
      </w:r>
    </w:p>
    <w:p w:rsidR="00DA23EB" w:rsidRPr="00C40D68" w:rsidRDefault="00DA23EB" w:rsidP="00DA23EB">
      <w:pPr>
        <w:pStyle w:val="Paragrafoelenco"/>
        <w:numPr>
          <w:ilvl w:val="0"/>
          <w:numId w:val="1"/>
        </w:numPr>
        <w:jc w:val="both"/>
      </w:pPr>
      <w:r w:rsidRPr="00C40D68">
        <w:t xml:space="preserve">Sistema periodico. Classificazione degli elementi. Il sistema periodico di </w:t>
      </w:r>
      <w:proofErr w:type="spellStart"/>
      <w:r w:rsidRPr="00C40D68">
        <w:t>Mendeleev</w:t>
      </w:r>
      <w:proofErr w:type="spellEnd"/>
      <w:r w:rsidRPr="00C40D68">
        <w:t>. Le proprietà periodiche degli elementi. Metalli, non metalli e semimetalli.</w:t>
      </w:r>
    </w:p>
    <w:p w:rsidR="00DA23EB" w:rsidRPr="00C40D68" w:rsidRDefault="00DA23EB" w:rsidP="00DA23EB">
      <w:pPr>
        <w:pStyle w:val="Paragrafoelenco"/>
        <w:numPr>
          <w:ilvl w:val="0"/>
          <w:numId w:val="1"/>
        </w:numPr>
        <w:jc w:val="both"/>
      </w:pPr>
      <w:r w:rsidRPr="00C40D68">
        <w:t xml:space="preserve">Legami chimici. Gas nobili e la regola dell’ottetto. Legame covalente. Legame ionico. Legame metallico. Ibridazione degli orbitali atomici. </w:t>
      </w:r>
    </w:p>
    <w:p w:rsidR="00DA23EB" w:rsidRPr="00C40D68" w:rsidRDefault="00DA23EB" w:rsidP="00DA23EB">
      <w:pPr>
        <w:pStyle w:val="Paragrafoelenco"/>
        <w:numPr>
          <w:ilvl w:val="0"/>
          <w:numId w:val="1"/>
        </w:numPr>
        <w:jc w:val="both"/>
      </w:pPr>
      <w:r w:rsidRPr="00C40D68">
        <w:t xml:space="preserve">Le forze intermolecolari e gli stati condensati della materia. Forze dipolo-dipolo. Forze di </w:t>
      </w:r>
      <w:proofErr w:type="spellStart"/>
      <w:r w:rsidRPr="00C40D68">
        <w:t>London</w:t>
      </w:r>
      <w:proofErr w:type="spellEnd"/>
      <w:r w:rsidRPr="00C40D68">
        <w:t>. Legami idrogeno. Proprietà dei solidi e dei liquidi.</w:t>
      </w:r>
    </w:p>
    <w:p w:rsidR="00DA23EB" w:rsidRPr="00C40D68" w:rsidRDefault="00DA23EB" w:rsidP="00DA23EB">
      <w:pPr>
        <w:pStyle w:val="Paragrafoelenco"/>
        <w:numPr>
          <w:ilvl w:val="0"/>
          <w:numId w:val="1"/>
        </w:numPr>
        <w:jc w:val="both"/>
      </w:pPr>
      <w:r w:rsidRPr="00C40D68">
        <w:t xml:space="preserve">Classificazione e nomenclatura. Valenza e numero di ossidazione. </w:t>
      </w:r>
    </w:p>
    <w:p w:rsidR="00DA23EB" w:rsidRDefault="00DA23EB" w:rsidP="00DA23EB">
      <w:pPr>
        <w:pStyle w:val="Paragrafoelenco"/>
        <w:numPr>
          <w:ilvl w:val="0"/>
          <w:numId w:val="1"/>
        </w:numPr>
        <w:jc w:val="both"/>
      </w:pPr>
      <w:r>
        <w:t xml:space="preserve">Concetto di acido-base (secondo </w:t>
      </w:r>
      <w:proofErr w:type="spellStart"/>
      <w:r>
        <w:t>Arrhenius</w:t>
      </w:r>
      <w:proofErr w:type="spellEnd"/>
      <w:r>
        <w:t xml:space="preserve"> e </w:t>
      </w:r>
      <w:proofErr w:type="spellStart"/>
      <w:r>
        <w:t>Brönsted</w:t>
      </w:r>
      <w:proofErr w:type="spellEnd"/>
      <w:r>
        <w:t>/</w:t>
      </w:r>
      <w:proofErr w:type="spellStart"/>
      <w:r>
        <w:t>Lowry</w:t>
      </w:r>
      <w:proofErr w:type="spellEnd"/>
      <w:r>
        <w:t>)</w:t>
      </w:r>
    </w:p>
    <w:p w:rsidR="00DA23EB" w:rsidRPr="00C40D68" w:rsidRDefault="00DA23EB" w:rsidP="00DA23EB">
      <w:pPr>
        <w:jc w:val="both"/>
      </w:pPr>
    </w:p>
    <w:p w:rsidR="00DA23EB" w:rsidRPr="00B27984" w:rsidRDefault="00DA23EB" w:rsidP="00DA23EB">
      <w:pPr>
        <w:jc w:val="both"/>
        <w:rPr>
          <w:rFonts w:ascii="Times New Roman" w:hAnsi="Times New Roman" w:cs="Times New Roman"/>
          <w:b/>
        </w:rPr>
      </w:pPr>
      <w:r w:rsidRPr="00B27984">
        <w:rPr>
          <w:rFonts w:ascii="Times New Roman" w:hAnsi="Times New Roman" w:cs="Times New Roman"/>
          <w:b/>
        </w:rPr>
        <w:t>Scienze della Terra</w:t>
      </w:r>
    </w:p>
    <w:p w:rsidR="00DA23EB" w:rsidRDefault="00DA23EB" w:rsidP="00DA23EB">
      <w:pPr>
        <w:pStyle w:val="Paragrafoelenco"/>
        <w:numPr>
          <w:ilvl w:val="0"/>
          <w:numId w:val="1"/>
        </w:numPr>
        <w:jc w:val="both"/>
      </w:pPr>
      <w:r>
        <w:t>La Terra come sistema integrato</w:t>
      </w:r>
    </w:p>
    <w:p w:rsidR="00DA23EB" w:rsidRDefault="00DA23EB" w:rsidP="00DA23EB">
      <w:pPr>
        <w:pStyle w:val="Paragrafoelenco"/>
        <w:numPr>
          <w:ilvl w:val="0"/>
          <w:numId w:val="1"/>
        </w:numPr>
        <w:jc w:val="both"/>
      </w:pPr>
      <w:r>
        <w:t>La crosta terrestre: minerali e rocce.</w:t>
      </w:r>
    </w:p>
    <w:p w:rsidR="00DA23EB" w:rsidRDefault="00DA23EB" w:rsidP="00DA23EB">
      <w:pPr>
        <w:pStyle w:val="Paragrafoelenco"/>
        <w:numPr>
          <w:ilvl w:val="0"/>
          <w:numId w:val="1"/>
        </w:numPr>
        <w:jc w:val="both"/>
      </w:pPr>
      <w:r>
        <w:t>Rocce magmatiche, sedimentarie e metamorfiche.</w:t>
      </w:r>
    </w:p>
    <w:p w:rsidR="00DA23EB" w:rsidRDefault="00DA23EB" w:rsidP="00DA23EB">
      <w:pPr>
        <w:pStyle w:val="Paragrafoelenco"/>
        <w:numPr>
          <w:ilvl w:val="0"/>
          <w:numId w:val="1"/>
        </w:numPr>
        <w:jc w:val="both"/>
      </w:pPr>
      <w:r>
        <w:t>Ciclo litogenetico.</w:t>
      </w:r>
    </w:p>
    <w:p w:rsidR="00DA23EB" w:rsidRDefault="00DA23EB" w:rsidP="00DA23EB">
      <w:pPr>
        <w:pStyle w:val="Paragrafoelenco"/>
        <w:numPr>
          <w:ilvl w:val="0"/>
          <w:numId w:val="1"/>
        </w:numPr>
        <w:jc w:val="both"/>
      </w:pPr>
      <w:r>
        <w:t>Materie prime da minerali e rocce. Giacimenti di carboni fossili e idrocarburi.</w:t>
      </w:r>
    </w:p>
    <w:p w:rsidR="00DA23EB" w:rsidRDefault="00DA23EB" w:rsidP="00DA23EB">
      <w:pPr>
        <w:pStyle w:val="Paragrafoelenco"/>
        <w:numPr>
          <w:ilvl w:val="0"/>
          <w:numId w:val="1"/>
        </w:numPr>
        <w:jc w:val="both"/>
      </w:pPr>
      <w:r>
        <w:t>Fonti di energia da minerali e rocce.</w:t>
      </w:r>
    </w:p>
    <w:p w:rsidR="00DA23EB" w:rsidRDefault="00DA23EB" w:rsidP="00DA23EB">
      <w:pPr>
        <w:pStyle w:val="Paragrafoelenco"/>
        <w:numPr>
          <w:ilvl w:val="0"/>
          <w:numId w:val="1"/>
        </w:numPr>
        <w:jc w:val="both"/>
      </w:pPr>
      <w:r>
        <w:t>La Stratigrafia e la tettonica nello studio delle Scienze della Terra.</w:t>
      </w:r>
    </w:p>
    <w:p w:rsidR="00DA23EB" w:rsidRDefault="00DA23EB" w:rsidP="00DA23EB">
      <w:pPr>
        <w:pStyle w:val="Paragrafoelenco"/>
        <w:numPr>
          <w:ilvl w:val="0"/>
          <w:numId w:val="1"/>
        </w:numPr>
        <w:jc w:val="both"/>
      </w:pPr>
      <w:r>
        <w:t>Giacitura e deformazioni delle rocce</w:t>
      </w:r>
    </w:p>
    <w:p w:rsidR="00DA23EB" w:rsidRDefault="00DA23EB" w:rsidP="00DA23EB">
      <w:pPr>
        <w:pStyle w:val="Paragrafoelenco"/>
        <w:numPr>
          <w:ilvl w:val="0"/>
          <w:numId w:val="1"/>
        </w:numPr>
        <w:jc w:val="both"/>
      </w:pPr>
      <w:r>
        <w:t xml:space="preserve">Trasgressione e regressione del mare. Faglie. Pieghe. Horst e </w:t>
      </w:r>
      <w:proofErr w:type="spellStart"/>
      <w:r>
        <w:t>graben</w:t>
      </w:r>
      <w:proofErr w:type="spellEnd"/>
      <w:r>
        <w:t xml:space="preserve">. Sovrascorrimenti e falde. </w:t>
      </w:r>
      <w:proofErr w:type="spellStart"/>
      <w:r>
        <w:t>Klippe</w:t>
      </w:r>
      <w:r w:rsidR="003D1A41">
        <w:t>n</w:t>
      </w:r>
      <w:bookmarkStart w:id="0" w:name="_GoBack"/>
      <w:bookmarkEnd w:id="0"/>
      <w:proofErr w:type="spellEnd"/>
      <w:r>
        <w:t xml:space="preserve"> e finestre tettoniche. Ciclo geologico. Serie stratigrafiche. </w:t>
      </w:r>
    </w:p>
    <w:p w:rsidR="00DA23EB" w:rsidRPr="000E5268" w:rsidRDefault="00DA23EB" w:rsidP="00DA2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3EB" w:rsidRPr="000E5268" w:rsidRDefault="00DA23EB" w:rsidP="00DA23EB">
      <w:pPr>
        <w:jc w:val="both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Roma,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E5268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5268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A23EB" w:rsidRPr="000E5268" w:rsidRDefault="00DA23EB" w:rsidP="00DA2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Docente</w:t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  <w:t>Gli studenti</w:t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</w:p>
    <w:p w:rsidR="00DA23EB" w:rsidRPr="000E5268" w:rsidRDefault="00DA23EB" w:rsidP="00DA23EB">
      <w:pPr>
        <w:rPr>
          <w:rFonts w:ascii="Times New Roman" w:hAnsi="Times New Roman" w:cs="Times New Roman"/>
        </w:rPr>
      </w:pPr>
    </w:p>
    <w:p w:rsidR="00DA23EB" w:rsidRPr="000E5268" w:rsidRDefault="00DA23EB" w:rsidP="00DA23EB">
      <w:pPr>
        <w:rPr>
          <w:rFonts w:ascii="Times New Roman" w:hAnsi="Times New Roman" w:cs="Times New Roman"/>
        </w:rPr>
      </w:pPr>
    </w:p>
    <w:p w:rsidR="00DA23EB" w:rsidRPr="000E5268" w:rsidRDefault="00DA23EB" w:rsidP="00DA23EB">
      <w:pPr>
        <w:rPr>
          <w:rFonts w:ascii="Times New Roman" w:hAnsi="Times New Roman" w:cs="Times New Roman"/>
        </w:rPr>
      </w:pPr>
    </w:p>
    <w:p w:rsidR="00DA23EB" w:rsidRPr="000E5268" w:rsidRDefault="00DA23EB" w:rsidP="00DA23EB">
      <w:pPr>
        <w:rPr>
          <w:rFonts w:ascii="Times New Roman" w:hAnsi="Times New Roman" w:cs="Times New Roman"/>
        </w:rPr>
      </w:pPr>
    </w:p>
    <w:p w:rsidR="00DA23EB" w:rsidRDefault="00DA23EB" w:rsidP="00DA23EB"/>
    <w:p w:rsidR="00DA23EB" w:rsidRDefault="00DA23EB" w:rsidP="00DA23EB"/>
    <w:p w:rsidR="00B45F9A" w:rsidRDefault="00B45F9A"/>
    <w:sectPr w:rsidR="00B45F9A" w:rsidSect="00F76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2184D"/>
    <w:multiLevelType w:val="hybridMultilevel"/>
    <w:tmpl w:val="D848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EB"/>
    <w:rsid w:val="003D1A41"/>
    <w:rsid w:val="00B45F9A"/>
    <w:rsid w:val="00D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8B545-9385-4B3C-B0F3-ED063CD6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3E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3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2024-05-28T15:26:00Z</dcterms:created>
  <dcterms:modified xsi:type="dcterms:W3CDTF">2024-05-28T15:37:00Z</dcterms:modified>
</cp:coreProperties>
</file>