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Programma 3A 2023-2024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Prodotto scalare e vettoriale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Lavoro di una forza e forze non conservative. Potenza. Energia cinetica e potenziale. Conservazione dell’energia meccanica. Conservazione dell’energia totale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Quantità di moto. Conservazione della quantità di moto. Impulso. La quantità di moto negli urti. 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C</w:t>
      </w:r>
      <w:r>
        <w:rPr/>
        <w:t xml:space="preserve">entro di massa, 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moti relativi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Moto circolare e forze apparenti. Moto armonico. Il pendolo: forza di richiamo, tensione del filo, piccole oscillazioni.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Momento angolare, momento di inerzia, momento delle Forze, Relazioni tra momento angolare, momento di inerzia e momento delle forze.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Moto parabolico, equazione del moto, massimo, gittata.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Leggi di Keplero Legge di gravitazione universale. Vettore campo gravitazionale. Il moto dei satelliti. Energia potenziale gravitazionale. </w:t>
      </w:r>
      <w:r>
        <w:rPr/>
        <w:t>Conservazione dell’energia e velocità di fuga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LibreOffice/7.0.0.3$Windows_x86 LibreOffice_project/8061b3e9204bef6b321a21033174034a5e2ea88e</Application>
  <Pages>1</Pages>
  <Words>112</Words>
  <Characters>722</Characters>
  <CharactersWithSpaces>831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2024-06-04T17:19:38Z</dcterms:created>
  <dc:creator/>
  <dc:description/>
  <dc:language>it-IT</dc:language>
  <cp:lastModifiedBy/>
  <dcterms:modified xsi:type="dcterms:W3CDTF">2024-06-05T10:54:35Z</dcterms:modified>
  <cp:revision>4</cp:revision>
  <dc:subject/>
  <dc:title/>
</cp:coreProperties>
</file>