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 DI STORIA DELL’ARTE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Classe 5  sezione C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Docente: Prof.ssa Carla Tagliaferri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Anno Scolastico: 2023-2024</w:t>
      </w:r>
    </w:p>
    <w:p w:rsidR="00000000" w:rsidDel="00000000" w:rsidP="00000000" w:rsidRDefault="00000000" w:rsidRPr="00000000" w14:paraId="00000005">
      <w:pPr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Realismo-la poetica del vero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G. Courbet:</w:t>
      </w:r>
      <w:r w:rsidDel="00000000" w:rsidR="00000000" w:rsidRPr="00000000">
        <w:rPr>
          <w:sz w:val="24"/>
          <w:szCs w:val="24"/>
          <w:rtl w:val="0"/>
        </w:rPr>
        <w:t xml:space="preserve"> la poetica del vero. Opere: </w:t>
      </w:r>
      <w:r w:rsidDel="00000000" w:rsidR="00000000" w:rsidRPr="00000000">
        <w:rPr>
          <w:i w:val="1"/>
          <w:sz w:val="24"/>
          <w:szCs w:val="24"/>
          <w:rtl w:val="0"/>
        </w:rPr>
        <w:t xml:space="preserve">Gli spaccapietre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La nuova architettura di ferro in Europa: fra ponti, serre, gallerie e torri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b w:val="1"/>
          <w:color w:val="222222"/>
          <w:sz w:val="24"/>
          <w:szCs w:val="24"/>
          <w:u w:val="single"/>
          <w:rtl w:val="0"/>
        </w:rPr>
        <w:t xml:space="preserve">Le Esposizioni Universali: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7"/>
        </w:numPr>
        <w:spacing w:after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Londra 1851 - Il Palazzo di Cristallo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7"/>
        </w:numPr>
        <w:spacing w:after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Parigi 1889- La Torre Effeil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7"/>
        </w:numPr>
        <w:spacing w:after="6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il Vittoriano</w:t>
      </w:r>
    </w:p>
    <w:p w:rsidR="00000000" w:rsidDel="00000000" w:rsidP="00000000" w:rsidRDefault="00000000" w:rsidRPr="00000000" w14:paraId="0000000E">
      <w:pPr>
        <w:widowControl w:val="0"/>
        <w:spacing w:after="60" w:line="240" w:lineRule="auto"/>
        <w:ind w:left="72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L'innovatore della pittura dell'Ottocento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 Edouard Manet: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7"/>
        </w:numPr>
        <w:spacing w:after="0" w:line="240" w:lineRule="auto"/>
        <w:ind w:left="76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Colazione sull’erba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7"/>
        </w:numPr>
        <w:spacing w:after="0" w:line="240" w:lineRule="auto"/>
        <w:ind w:left="76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Olympia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7"/>
        </w:numPr>
        <w:spacing w:after="0" w:line="240" w:lineRule="auto"/>
        <w:ind w:left="76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bar delle Folies Bergère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Impressionismo: la rivoluzione dell’attimo fuggente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2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 generali: la Ville lumière; i caffè artistici; il colore locale; la luce; le nuove frontiere; le stampe giapponesi; la fotografia.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Claude Monet: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Impressione, sole nascente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Grenoulliere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“serie”: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Cattedrale di Rouen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 stagno delle ninfee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Edgar Degas: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famiglia Bellelli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lezione di danza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L’assenzio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danzatrice di 14 anni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Pierre Auguste  Renoir: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Grenoulliere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Moulin de la Galette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Colazione dei Canottieri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bagnanti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 impressionismo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"Oltre" la visione, la dimensione analitica e la dimensione emotiva.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Pointillisme di P. Seurat: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Une baignade a Asnieres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Domenica pomeriggio all'isola del grande Jatte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circo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P. Cezanne: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casa dell’impiccato;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giocatori di carte, 1898;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montaigne Sainte Victoire, 1904-1906;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simbolismo di Paul Gauguin: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L’onda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visione dopo il sermone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Cristo giallo, 1889;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Aha oe feii?, (come sei gelosa?)1892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 dove veniamo? Chi siamo? Dove andiamo?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dramma esistenziale di Vincent Van Gogh: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mangiatori di patate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Autoritratto con cappello di feltro grigio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camera di Van Gogh ad Arles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Veduta di Arles con iris in primo piano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notte stellata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 di grano con volo di corvi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Una pittura tra amore e morte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Edvard Munch: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8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fanciulla malata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8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Sera nel corso Karl Johann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8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grido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28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Pubertà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6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Divisionismo italiano</w:t>
      </w:r>
    </w:p>
    <w:p w:rsidR="00000000" w:rsidDel="00000000" w:rsidP="00000000" w:rsidRDefault="00000000" w:rsidRPr="00000000" w14:paraId="00000048">
      <w:pPr>
        <w:widowControl w:val="0"/>
        <w:spacing w:after="6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Giuseppe Pellizza da Volpedo:</w:t>
      </w:r>
    </w:p>
    <w:p w:rsidR="00000000" w:rsidDel="00000000" w:rsidP="00000000" w:rsidRDefault="00000000" w:rsidRPr="00000000" w14:paraId="00000049">
      <w:pPr>
        <w:widowControl w:val="0"/>
        <w:spacing w:after="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Quarto Stato</w:t>
      </w:r>
    </w:p>
    <w:p w:rsidR="00000000" w:rsidDel="00000000" w:rsidP="00000000" w:rsidRDefault="00000000" w:rsidRPr="00000000" w14:paraId="0000004A">
      <w:pPr>
        <w:widowControl w:val="0"/>
        <w:spacing w:after="6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 Nouveau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belle epoque e l’arte in un mondo che cambia: caratteri generali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Gustav Klimt: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0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Giuditta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20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Giuditta II – Salomè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20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Ritratto di Adele Bloch – Bauer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20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fregio di Beethoven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20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bacio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20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6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Antoni Gaudì: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Casa Batllo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Sagrada Familia 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5"/>
        </w:numPr>
        <w:spacing w:after="6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Park Guell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L’esperienza delle arti applicate a Vienna: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Palazzo della Secessione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 avanguardie storiche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Novecento I movimenti e le avanguardie di inizio secolo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Espressionismo francese: I Fauves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Hanri Matisse: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Donna con cappello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gioia di vivere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stanza rossa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danza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Espressionismo Tedesco: Die Brucke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Ernest Ludwig Kirchner: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Due donne per strada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Autoritratto di soldato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Espressionismo Austriaco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Oskar Kokoschka: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Ritratto di Adolf Loos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sposa del 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Uovo rosso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Egon Schiele: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Nudo femminile seduto di schiena con drappo rosso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2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Abbraccio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Cubismo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scomposizione della realtà alla ricerca di un'esperienza più ampia della sola visione prospettica.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Pablo Picasso: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Poveri in riva al mare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Famiglia di saltimbanchi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ritratto di Gertrude Stein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demoiselles d’Avignon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Ritratto di Ambroise Vollard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Natura morta con sedia Impagliata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Guernica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problema del movimento come continuità nello spazio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 Umberto Boccioni: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città che sale, 1910/11;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Stati d'animo: Gli addii; quelli che vanno; quelli che restano (versione futurista)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Stati d'animo: Gli addii;quelli che vanno; quelli che restano (versione cubista)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Forme uniche della continuità nello spazio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Giacomo Balla: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Dinamismo di un cane al guinzaglio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L’aeropittura di Tullio Crali: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Incuneandosi nell’abitato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 che si apre il paracadute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Astrattismo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 là del visibile, le tendenze geometriche, musicali e liriche di un movimento che si misura con la sostanza della realtà.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V. Kandinskij: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coppia a cavallo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Senza titolo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Impressione III (Concerto)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Impressione VI (Domenica)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Composizione VI (DIluvio)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problema del sistema e del sistema dell'Arte.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Marcel Duchamp: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Nudo che scende le scale n.2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Fontana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L.H.O.O.Q.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Man Ray: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30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Cadeau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30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Violon d’Ingres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30"/>
        </w:numPr>
        <w:spacing w:after="0" w:line="12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fotografia: rayografh e solarizzazioni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Metafisica. Oltre la realtà fisica.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Giorgio  de Chirico: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Canto d’amore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L’enigma dell’ora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Muse inquietanti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Ettore e Andromaca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Surrealismo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problema del sogno e della realtà.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Renè Magritte: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Gli amanti prima versione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L’uso della parola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condizione umana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Salvador Dalì: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Studio per stipo antropomorfo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persistenza della memoria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14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sz w:val="24"/>
          <w:szCs w:val="24"/>
          <w:rtl w:val="0"/>
        </w:rPr>
        <w:t xml:space="preserve">Sogno causato dal volo di un’ape intorno ad una melagrana un attimo prima del risveglio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Movimento Moderno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Deutscher Werkbund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Walter Gropius e il Bauhaus:</w:t>
      </w: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7">
      <w:pPr>
        <w:widowControl w:val="0"/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nuovo progetto della sede del Bauhaus a Dessau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Poltrona Barcellona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Poltrona Vasilij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Le Corbusier: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Villa Savoye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L’unità di abitazione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Frank Lloyd Wright: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Casa sulla cascata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Museo Guggenheim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                                                                                                                                           Firma </w:t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</w:r>
    </w:p>
    <w:sectPr>
      <w:pgSz w:h="16838" w:w="11906" w:orient="portrait"/>
      <w:pgMar w:bottom="978.3070866141725" w:top="708.661417322834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875EA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3461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S35Wd8KSZeewXMYaKKBGaWdBLQ==">CgMxLjAyCGguZ2pkZ3hzMgloLjFmb2I5dGU4AHIhMXEyMl84VHBrbXM5VUFPaXQ3eW9jV2k2VUJPcUVDS3pE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2021-06-02T17:01:00Z</dcterms:created>
  <dc:creator>Luca Tregua</dc:creator>
</cp:coreProperties>
</file>