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PROGRAMMA DI DISEGNO E STORIA DELL’ARTE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4 Sezione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Docente: prof.ssa Carla Tagliaferri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Scolastico:202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1:  l’arte del 1500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 1 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il Rinascimento maturo a Roma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Caratteri generali del ‘500: la stagione delle certezze e il raggiungimento della perfezione.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La Michelangelo Buonarroti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 formazione artistica.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le Pietà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(Roma, Firenze, Milano);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David; Tondo Doni;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programma decorativo e l’analisi delle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varie scene della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Volta della  Cappella Sistina e il Giudizio Universale;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Sagrestia Nuova; Piazza del Campidoglio;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Le opere dell’ultimo periodo: la Pietà Bandini; la Pietà Rondanini; Basilica di San Pietro;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line="276" w:lineRule="auto"/>
        <w:ind w:left="708.661417322834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Raffaello Sanzio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formazione nella bottega del Perugino.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8"/>
        </w:numPr>
        <w:spacing w:after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Opere giovanili del periodo umbro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Sposalizio della Vergine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confronto con l’opera di analogo soggetto del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Perugino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8"/>
        </w:numPr>
        <w:spacing w:after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Opere del periodo fiorentino: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 Baglioni.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8"/>
        </w:numPr>
        <w:spacing w:after="20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Opere della maturità del periodo romano: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 Stanze di Giulio II al Vaticano: il programma decorativo, e l’analisi delle scene delle varie stanze: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Stanza della Segnatura; stanza di Eliodoro, Stanza dell’incendio di Borgo; Sala di Costantino (analisi in particolar modo della “Scuola di Atene; Incendio di Borgo;Liberazione di San Pietro dal carcere)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UD2 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Il Rinascimento veneto- La pittura tonale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Giorgione da Castelfranco: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formazione artistica.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pala di Castelfranco; La tempesta; Venere dormiente.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Tiziano Vecellio: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formazione artistica.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 dell’Assunta; Amor Sacro e Amor profano; Venere di Urbino; Pietà.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UD 1: Il Barocco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Seicento.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Origine e significato del termine “barocco”. I caratteri del Barocco – emozioni, stupore, teatralità, artificio e meraviglia.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Caravaggio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la luce che fruga nella realtà.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Canestra di frutta; Medusa;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Cappella Contarelli: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Vocazione di San Matteo, Il Martirio di San Matteo, San Matteo e l’angelo;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tele della Cappella Cerasi a S. Maria del Popolo: Conversione di S.Paolo, Crocifissione di S.Pietro;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Morte della Vergine; David con la testa di Golia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Gian Lorenzo Bernini: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trionfo del Barocco.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Opere: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Apollo e Dafne; Ratto di Proserpina; Estasi di Santa Teresa; Baldacchino (Vaticano, Basilica di San Pietro); Colonnato di San Pietro.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Differenze tra Bernini e Borromini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Borromini: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curva che modella e avvolge lo spazio.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ydyk9g0hcy2" w:id="1"/>
      <w:bookmarkEnd w:id="1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Chiesa San Carlo alle Quattro Fontane; chiesa romana di Sant’Ivo alla Sapienza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Guarino Guarini: Il barocco quasi Gotico.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Opere: Cappella della Santa Sindone; Chiesa di San Lorenzo; Palazzo Carignano.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UD 1: Il Settecento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caratteri del Settecento. La raffinatezza e la crisi.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F. Juvar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rinnovamento dello Stato sabaudo.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Basilica di Superga;  Palazzina di caccia di Stupinigi.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UD2:  Il vedutismo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tra arte e tecnica. L’occhio e la lente: la camera ottica.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A. Canaletto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grande maestro del vedutismo veneziano.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Canal Grande verso Est; Il molo con la libreria verso la chiesa della Salute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F.Guardi: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Venezia attraverso l’occhio del cuore.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Molo con la Libreria verso la Salute.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firstLine="0"/>
        <w:jc w:val="left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UD 3: L’illuminismo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Architettura delle ombre” e “ architettura parlante”, tra geometria, fantasia e utopia.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Il Neoclassicismo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Winckelmann e i Pensieri sull’imitazione. Nobile semplicità e quiete grandezza. Antichità e Grand Tour.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Antonio Canova: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bellezza ideale. Disegno e tecnica scultorea.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Teseo sul Minotauro; Amore e Psiche; Paolina Borghese; Monumento Funebre a Maria Cristina d’Austria;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Jacques-Louis David: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disegno e le accademie di nudo.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giuramento degli Orazi; La morte di Marat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; 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sz w:val="24"/>
            <w:szCs w:val="24"/>
            <w:highlight w:val="white"/>
            <w:rtl w:val="0"/>
          </w:rPr>
          <w:t xml:space="preserve">Bonaparte valica il Gran San Bernardo</w:t>
        </w:r>
      </w:hyperlink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L’Europa della Restaurazione.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UD1: Il Romanticismo inglese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John Costanble: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cielo come principale “organo del sentimento”.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studio di nuvole a cirro; La cattedrale di Salisbury.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J. M. W. Turner: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luce che abbaglia.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Opere: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Regolo.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UD2: Il Romanticismo Tedesco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C. Friedrich: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viandante sul mare di nebbia.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UD3: Il Romanticismo Francese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 Gericault: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pittura inquieta.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serie degli alienati (analisi della monomania dell’invidia); La zattera della Medusa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E. Delacroix: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dipingere il proprio tempo.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Barca di Dante; La libertà che guida il popolo.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UD4: Il Romanticismo italiano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F. Hayez: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pittura di storia.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Bacio.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DISEGNO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Prospettiva accidentale con il metodo del prolungamento del lato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prospettiva accidentale di figure piane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prospettiva accidentale di oggetti tridimensionali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Alunni                                                                                                                           Firma</w:t>
      </w:r>
    </w:p>
    <w:sectPr>
      <w:pgSz w:h="16838" w:w="11906" w:orient="portrait"/>
      <w:pgMar w:bottom="709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6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6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6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➢"/>
      <w:lvlJc w:val="left"/>
      <w:pPr>
        <w:ind w:left="76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➢"/>
      <w:lvlJc w:val="left"/>
      <w:pPr>
        <w:ind w:left="76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ListParagraph">
    <w:name w:val="List Paragraph"/>
    <w:basedOn w:val="Normale"/>
    <w:next w:val="ListParagraph"/>
    <w:autoRedefine w:val="0"/>
    <w:hidden w:val="0"/>
    <w:qFormat w:val="0"/>
    <w:pPr>
      <w:numPr>
        <w:ilvl w:val="0"/>
        <w:numId w:val="0"/>
      </w:numPr>
      <w:suppressAutoHyphens w:val="0"/>
      <w:spacing w:after="20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t.wikipedia.org/wiki/Bonaparte_valica_il_Gran_San_Bernard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a83S3iBtdygzCkG0dDBXEAcEAQ==">CgMxLjAyCGguZ2pkZ3hzMg5oLmd5ZHlrOWcwaGN5MjgAciExWE1ac1RwblZjSUpZUmNVRUtTaVVjSTZXTWw4TDkxSlI=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2021-06-02T13:42:00Z</dcterms:created>
  <dc:creator>Carla Tagliaferri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