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7132" w14:textId="77777777" w:rsidR="006475D8" w:rsidRPr="00FB228A" w:rsidRDefault="006475D8" w:rsidP="006475D8">
      <w:pPr>
        <w:jc w:val="center"/>
        <w:rPr>
          <w:b/>
          <w:bCs/>
          <w:sz w:val="28"/>
          <w:szCs w:val="28"/>
        </w:rPr>
      </w:pPr>
      <w:r w:rsidRPr="00FB228A">
        <w:rPr>
          <w:b/>
          <w:bCs/>
          <w:sz w:val="28"/>
          <w:szCs w:val="28"/>
        </w:rPr>
        <w:t>LICEO SCIENTIFICO STATALE “Morgagni”</w:t>
      </w:r>
    </w:p>
    <w:p w14:paraId="1B174C0E" w14:textId="77777777" w:rsidR="006475D8" w:rsidRPr="00FB228A" w:rsidRDefault="006475D8" w:rsidP="006475D8">
      <w:pPr>
        <w:jc w:val="center"/>
        <w:rPr>
          <w:sz w:val="24"/>
          <w:szCs w:val="24"/>
        </w:rPr>
      </w:pPr>
      <w:proofErr w:type="spellStart"/>
      <w:r w:rsidRPr="00FB228A">
        <w:rPr>
          <w:sz w:val="24"/>
          <w:szCs w:val="24"/>
        </w:rPr>
        <w:t>a.s.</w:t>
      </w:r>
      <w:proofErr w:type="spellEnd"/>
      <w:r w:rsidRPr="00FB228A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B228A">
        <w:rPr>
          <w:sz w:val="24"/>
          <w:szCs w:val="24"/>
        </w:rPr>
        <w:t>/202</w:t>
      </w:r>
      <w:r>
        <w:rPr>
          <w:sz w:val="24"/>
          <w:szCs w:val="24"/>
        </w:rPr>
        <w:t>4 Classe 5 sez. D</w:t>
      </w:r>
    </w:p>
    <w:p w14:paraId="67CD7419" w14:textId="7B6AAF81" w:rsidR="006475D8" w:rsidRPr="00FB228A" w:rsidRDefault="006475D8" w:rsidP="006475D8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 xml:space="preserve">Programma di </w:t>
      </w:r>
      <w:r>
        <w:rPr>
          <w:sz w:val="24"/>
          <w:szCs w:val="24"/>
        </w:rPr>
        <w:t>Filosofia</w:t>
      </w:r>
    </w:p>
    <w:p w14:paraId="4FEBDA11" w14:textId="77777777" w:rsidR="006475D8" w:rsidRPr="00FB228A" w:rsidRDefault="006475D8" w:rsidP="006475D8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Prof.ssa Concetta LUPO</w:t>
      </w:r>
    </w:p>
    <w:p w14:paraId="2619A91A" w14:textId="77777777" w:rsidR="006475D8" w:rsidRDefault="006475D8" w:rsidP="006475D8">
      <w:pPr>
        <w:jc w:val="center"/>
      </w:pPr>
    </w:p>
    <w:p w14:paraId="417905A4" w14:textId="77777777" w:rsidR="006475D8" w:rsidRDefault="006475D8" w:rsidP="006475D8">
      <w:pPr>
        <w:jc w:val="center"/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>Argomenti</w:t>
      </w:r>
    </w:p>
    <w:p w14:paraId="52010F5A" w14:textId="77777777" w:rsidR="006475D8" w:rsidRPr="001B637B" w:rsidRDefault="006475D8" w:rsidP="006475D8">
      <w:pPr>
        <w:pStyle w:val="Paragrafoelenco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Il criticismo kantiano</w:t>
      </w:r>
    </w:p>
    <w:p w14:paraId="0DB6C3D8" w14:textId="77777777" w:rsidR="006475D8" w:rsidRPr="001B637B" w:rsidRDefault="006475D8" w:rsidP="006475D8">
      <w:pPr>
        <w:pStyle w:val="Paragrafoelenco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783E845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Kant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principali. L’evoluzione intellettuale di Kant e la Dissertazione del 1770. I. La Critica della ragion pura: la rivoluzione copernicana, la teoria del giudizio: analitico a priori, sintetico a posteriori, sintetico a priori; l’Estetica trascendentale: la sensibilità, le intuizioni pure di spazio e tempo, la fondazione a priori della matematica e della geometria; l’Analitica trascendentale: l’intelletto, la tavola dei giudizi e la tavola delle categorie, la deduzione trascendentale delle categorie, l’Io penso, lo schematismo trascendentale, il dualismo fenomeno-noumeno; la Dialettica trascendentale: le idee della ragione e il loro uso regolativo. II. La Critica della ragione pratica: ragion pura e ragion pratica, massime, imperativi ipotetici, imperativi categorici, forma e formule dell’imperativo categorico, legge morale e i postulati della ragion pratica. III. La Critica del giudizio: la facoltà del giudizio, giudizio determinante e giudizio riflettente, il giudizio estetico: il bello, il genio, il sublime; il giudizio teleologico.</w:t>
      </w:r>
    </w:p>
    <w:p w14:paraId="5A727EC0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57563DD" w14:textId="77777777" w:rsidR="006475D8" w:rsidRPr="001B637B" w:rsidRDefault="006475D8" w:rsidP="006475D8">
      <w:pPr>
        <w:pStyle w:val="Paragrafoelenco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L’idealismo tedesco</w:t>
      </w:r>
    </w:p>
    <w:p w14:paraId="33850681" w14:textId="77777777" w:rsidR="006475D8" w:rsidRPr="001B637B" w:rsidRDefault="006475D8" w:rsidP="006475D8">
      <w:pPr>
        <w:pStyle w:val="Paragrafoelenco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1574806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J.G. Fichte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la dottrina della scienza e i suoi tre principi; la dottrina morale, La missione del dotto, i Discorsi alla Nazione tedesca.</w:t>
      </w:r>
    </w:p>
    <w:p w14:paraId="5C72DAC1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D3F1061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 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G.W.F. Hegel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opere; i capisaldi del sistema: la realtà, il rapporto finito-infinito, la nozione di ragione; la dialettica e il sistema; la Fenomenologia dello Spirito; l’Enciclopedia delle scienze filosofiche in compendio: la Logica: caratteri generali, la Filosofia della natura: caratteri generali. La Filosofia dello Spirito: Spirito soggettivo, oggettivo e assoluto.</w:t>
      </w:r>
    </w:p>
    <w:p w14:paraId="37643327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A0B37D0" w14:textId="77777777" w:rsidR="006475D8" w:rsidRPr="001B637B" w:rsidRDefault="006475D8" w:rsidP="006475D8">
      <w:pPr>
        <w:pStyle w:val="Paragrafoelenco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I contestatori del sistema hegeliano</w:t>
      </w:r>
    </w:p>
    <w:p w14:paraId="3B68D578" w14:textId="77777777" w:rsidR="006475D8" w:rsidRPr="001B637B" w:rsidRDefault="006475D8" w:rsidP="006475D8">
      <w:pPr>
        <w:pStyle w:val="Paragrafoelenco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FD22B32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Schopenhauer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il tema dell’orientalismo; il Mondo come volontà e rappresentazione: la ricezione del kantismo, il rapporto soggetto-oggetto, il principio di individuazione, la scoperta della via d’accesso alla cosa in sé; caratteri e manifestazioni della «volontà di vivere»; il pessimismo: dolore, piacere e noia; forme del pessimismo; le vie di liberazione dal dolore: il rifiuto del suicidio, l’arte, la morale e l’ascesi.</w:t>
      </w:r>
    </w:p>
    <w:p w14:paraId="7CCFE564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EA0316D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S. Kierkegaard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la verità del «singolo»: l’angoscia e la disperazione; il rifiuto della religione asservita allo stato e dell’hegelismo, dialettica dell’et-et e dell’aut-aut; gli stadi dell’esistenza e le sue figure «simbolo»: vita estetica, vita etica, vita religiosa; la fede come chiamata, paradosso e scandalo, le forme dello scandalo.</w:t>
      </w:r>
    </w:p>
    <w:p w14:paraId="7295056D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9FE16D7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L. Feuerbach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il rovesciamento dei rapporti di predicazione; dalla teologia all’antropologia: il concetto di alienazione; l’umanismo.</w:t>
      </w:r>
    </w:p>
    <w:p w14:paraId="03BF13D8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46901DC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K. Marx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la concezione materialistica della storia: il Manifesto; Per la critica dell’economia politica: struttura e sovrastruttura; Il Capitale: l’economia marxista; la rivoluzione e la dittatura del proletariato.</w:t>
      </w:r>
    </w:p>
    <w:p w14:paraId="5B793E32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553E5DF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EA67076" w14:textId="77777777" w:rsidR="006475D8" w:rsidRPr="00CF2890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</w:t>
      </w:r>
      <w:r w:rsidRPr="00CF2890">
        <w:rPr>
          <w:rFonts w:ascii="Times New Roman" w:eastAsia="Times New Roman" w:hAnsi="Times New Roman" w:cs="Times New Roman"/>
          <w:color w:val="000000"/>
          <w:lang w:eastAsia="it-IT"/>
        </w:rPr>
        <w:t xml:space="preserve">IV.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</w:t>
      </w:r>
      <w:r w:rsidRPr="00CF2890">
        <w:rPr>
          <w:rFonts w:ascii="Times New Roman" w:eastAsia="Times New Roman" w:hAnsi="Times New Roman" w:cs="Times New Roman"/>
          <w:color w:val="000000"/>
          <w:lang w:eastAsia="it-IT"/>
        </w:rPr>
        <w:t>Il Positivismo francese</w:t>
      </w:r>
    </w:p>
    <w:p w14:paraId="2235072E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67613EE8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  </w:t>
      </w:r>
      <w:r w:rsidRPr="00B747E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Comte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la nascita della sociologia della scienza.</w:t>
      </w:r>
    </w:p>
    <w:p w14:paraId="18B74A43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AA8A91B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36C5690" w14:textId="77777777" w:rsidR="006475D8" w:rsidRPr="00CF2890" w:rsidRDefault="006475D8" w:rsidP="006475D8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F2890">
        <w:rPr>
          <w:rFonts w:ascii="Times New Roman" w:eastAsia="Times New Roman" w:hAnsi="Times New Roman" w:cs="Times New Roman"/>
          <w:color w:val="000000"/>
          <w:lang w:eastAsia="it-IT"/>
        </w:rPr>
        <w:t>La filosofia contemporanea</w:t>
      </w:r>
    </w:p>
    <w:p w14:paraId="2E419F6A" w14:textId="77777777" w:rsidR="006475D8" w:rsidRPr="001B637B" w:rsidRDefault="006475D8" w:rsidP="006475D8">
      <w:pPr>
        <w:pStyle w:val="Paragrafoelenco"/>
        <w:spacing w:after="0" w:line="360" w:lineRule="auto"/>
        <w:ind w:left="180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68D7BD4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S. Freud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 xml:space="preserve">: elementi biografici e opere principali; dagli studi sull’isteria alla psicoanalisi; il crollo della teoria del trauma sessuale e l’interpretazione dei sogni; inconscio, rimozione, censura; il concetto di «libido» e la sessualità infantile; la teoria del «transfert»; la struttura dell’apparato psichico: Es, Ego, Super-Ego; il principio di piacere, il principio di realtà; Eros, </w:t>
      </w:r>
      <w:proofErr w:type="spellStart"/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Thànatos</w:t>
      </w:r>
      <w:proofErr w:type="spellEnd"/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 xml:space="preserve"> e il «disagio della civiltà».</w:t>
      </w:r>
    </w:p>
    <w:p w14:paraId="1CD43116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36BCDE5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9C686CF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F. Nietzsche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principali; le fasi del filosofare nietzschiano; spirito dionisiaco e spirito apollineo; morale attiva e morale reattiva; il rovesciamento dei valori; l’annuncio della «morte di Dio»; l’avvento dell’</w:t>
      </w:r>
      <w:proofErr w:type="spellStart"/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Übermensch</w:t>
      </w:r>
      <w:proofErr w:type="spellEnd"/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; l’eterno ritorno.</w:t>
      </w:r>
    </w:p>
    <w:p w14:paraId="402E8B04" w14:textId="77777777" w:rsidR="006475D8" w:rsidRPr="001B637B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 </w:t>
      </w:r>
      <w:r w:rsidRPr="001B637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Bergson</w:t>
      </w:r>
      <w:r w:rsidRPr="001B637B">
        <w:rPr>
          <w:rFonts w:ascii="Times New Roman" w:eastAsia="Times New Roman" w:hAnsi="Times New Roman" w:cs="Times New Roman"/>
          <w:color w:val="000000"/>
          <w:lang w:eastAsia="it-IT"/>
        </w:rPr>
        <w:t>: Elementi biografici e opere principale. Il concetto di tempo spaziale e di tempo come durata. La materia e la memoria. Lo slancio vitale e l'evoluzione creatrice.</w:t>
      </w:r>
    </w:p>
    <w:p w14:paraId="5497EDCC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638A80AD" w14:textId="77777777" w:rsidR="006475D8" w:rsidRDefault="006475D8" w:rsidP="006475D8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8D8DD81" w14:textId="77777777" w:rsidR="00853B9E" w:rsidRDefault="00853B9E"/>
    <w:sectPr w:rsidR="00853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C176E"/>
    <w:multiLevelType w:val="multilevel"/>
    <w:tmpl w:val="C19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C37FA"/>
    <w:multiLevelType w:val="hybridMultilevel"/>
    <w:tmpl w:val="50A899B4"/>
    <w:lvl w:ilvl="0" w:tplc="948431C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8552640">
    <w:abstractNumId w:val="0"/>
  </w:num>
  <w:num w:numId="2" w16cid:durableId="78138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8"/>
    <w:rsid w:val="00092D21"/>
    <w:rsid w:val="003C23D0"/>
    <w:rsid w:val="006475D8"/>
    <w:rsid w:val="00732E48"/>
    <w:rsid w:val="007E0A68"/>
    <w:rsid w:val="00853B9E"/>
    <w:rsid w:val="0093676C"/>
    <w:rsid w:val="009B04B8"/>
    <w:rsid w:val="00A65947"/>
    <w:rsid w:val="00BA38AC"/>
    <w:rsid w:val="00E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D3D6"/>
  <w15:chartTrackingRefBased/>
  <w15:docId w15:val="{57A4C333-F512-46BE-BAA9-AAEB123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5D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5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5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5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5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5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5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5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5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5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5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Paris</dc:creator>
  <cp:keywords/>
  <dc:description/>
  <cp:lastModifiedBy>Andrea Paris</cp:lastModifiedBy>
  <cp:revision>2</cp:revision>
  <dcterms:created xsi:type="dcterms:W3CDTF">2024-05-29T16:48:00Z</dcterms:created>
  <dcterms:modified xsi:type="dcterms:W3CDTF">2024-05-29T16:48:00Z</dcterms:modified>
</cp:coreProperties>
</file>