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57323" w:rsidRDefault="00257323">
      <w:pPr>
        <w:pBdr>
          <w:top w:val="nil"/>
          <w:left w:val="nil"/>
          <w:bottom w:val="nil"/>
          <w:right w:val="nil"/>
          <w:between w:val="nil"/>
        </w:pBdr>
        <w:spacing w:after="0"/>
        <w:ind w:left="0" w:hanging="2"/>
        <w:jc w:val="center"/>
        <w:rPr>
          <w:rFonts w:ascii="Times New Roman" w:eastAsia="Times New Roman" w:hAnsi="Times New Roman" w:cs="Times New Roman"/>
          <w:color w:val="548DD4"/>
          <w:sz w:val="24"/>
          <w:szCs w:val="24"/>
        </w:rPr>
      </w:pPr>
    </w:p>
    <w:p w14:paraId="00000002" w14:textId="77777777" w:rsidR="00257323" w:rsidRDefault="00257323">
      <w:pPr>
        <w:pBdr>
          <w:top w:val="nil"/>
          <w:left w:val="nil"/>
          <w:bottom w:val="nil"/>
          <w:right w:val="nil"/>
          <w:between w:val="nil"/>
        </w:pBdr>
        <w:spacing w:after="0"/>
        <w:ind w:left="0" w:hanging="2"/>
        <w:jc w:val="center"/>
        <w:rPr>
          <w:rFonts w:ascii="Times New Roman" w:eastAsia="Times New Roman" w:hAnsi="Times New Roman" w:cs="Times New Roman"/>
          <w:color w:val="548DD4"/>
          <w:sz w:val="24"/>
          <w:szCs w:val="24"/>
        </w:rPr>
      </w:pPr>
    </w:p>
    <w:p w14:paraId="00000003" w14:textId="19031F62" w:rsidR="00257323" w:rsidRDefault="005F7100" w:rsidP="00FB49C8">
      <w:pPr>
        <w:pBdr>
          <w:top w:val="nil"/>
          <w:left w:val="nil"/>
          <w:bottom w:val="nil"/>
          <w:right w:val="nil"/>
          <w:between w:val="nil"/>
        </w:pBdr>
        <w:ind w:left="0" w:hanging="2"/>
        <w:jc w:val="center"/>
        <w:rPr>
          <w:color w:val="000000"/>
          <w:sz w:val="24"/>
          <w:szCs w:val="24"/>
        </w:rPr>
      </w:pPr>
      <w:r>
        <w:rPr>
          <w:rFonts w:ascii="Times New Roman" w:eastAsia="Times New Roman" w:hAnsi="Times New Roman" w:cs="Times New Roman"/>
          <w:b/>
          <w:i/>
          <w:color w:val="000000"/>
          <w:sz w:val="24"/>
          <w:szCs w:val="24"/>
        </w:rPr>
        <w:t xml:space="preserve">MINISTERO DELL’ISTRUZIONE </w:t>
      </w:r>
      <w:bookmarkStart w:id="0" w:name="_GoBack"/>
      <w:bookmarkEnd w:id="0"/>
      <w:r w:rsidR="006C474E">
        <w:rPr>
          <w:rFonts w:ascii="Times New Roman" w:eastAsia="Times New Roman" w:hAnsi="Times New Roman" w:cs="Times New Roman"/>
          <w:b/>
          <w:i/>
          <w:color w:val="000000"/>
          <w:sz w:val="24"/>
          <w:szCs w:val="24"/>
        </w:rPr>
        <w:t>E DEL MERITO</w:t>
      </w:r>
    </w:p>
    <w:p w14:paraId="00000004" w14:textId="77777777" w:rsidR="00257323" w:rsidRDefault="005F7100" w:rsidP="00FB49C8">
      <w:pPr>
        <w:pBdr>
          <w:top w:val="nil"/>
          <w:left w:val="nil"/>
          <w:bottom w:val="nil"/>
          <w:right w:val="nil"/>
          <w:between w:val="nil"/>
        </w:pBdr>
        <w:spacing w:after="0" w:line="240" w:lineRule="auto"/>
        <w:ind w:left="0" w:right="17"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UFFICIO SCOLASTICO REGIONALE PER IL LAZIO </w:t>
      </w:r>
    </w:p>
    <w:p w14:paraId="00000005" w14:textId="65774CB3" w:rsidR="00257323" w:rsidRDefault="005F7100">
      <w:pPr>
        <w:pBdr>
          <w:top w:val="nil"/>
          <w:left w:val="nil"/>
          <w:bottom w:val="nil"/>
          <w:right w:val="nil"/>
          <w:between w:val="nil"/>
        </w:pBdr>
        <w:spacing w:after="0" w:line="240" w:lineRule="auto"/>
        <w:ind w:left="3" w:hanging="5"/>
        <w:jc w:val="center"/>
        <w:rPr>
          <w:rFonts w:ascii="Times New Roman" w:eastAsia="Times New Roman" w:hAnsi="Times New Roman" w:cs="Times New Roman"/>
          <w:color w:val="000000"/>
          <w:sz w:val="48"/>
          <w:szCs w:val="48"/>
        </w:rPr>
      </w:pPr>
      <w:r>
        <w:rPr>
          <w:rFonts w:ascii="Times New Roman" w:eastAsia="Times New Roman" w:hAnsi="Times New Roman" w:cs="Times New Roman"/>
          <w:b/>
          <w:i/>
          <w:color w:val="000000"/>
          <w:sz w:val="48"/>
          <w:szCs w:val="48"/>
        </w:rPr>
        <w:t xml:space="preserve"> Liceo </w:t>
      </w:r>
      <w:proofErr w:type="spellStart"/>
      <w:r>
        <w:rPr>
          <w:rFonts w:ascii="Times New Roman" w:eastAsia="Times New Roman" w:hAnsi="Times New Roman" w:cs="Times New Roman"/>
          <w:b/>
          <w:i/>
          <w:color w:val="000000"/>
          <w:sz w:val="48"/>
          <w:szCs w:val="48"/>
        </w:rPr>
        <w:t>Morgagni</w:t>
      </w:r>
      <w:proofErr w:type="spellEnd"/>
    </w:p>
    <w:p w14:paraId="00000006" w14:textId="77777777" w:rsidR="00257323" w:rsidRDefault="005F710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i/>
          <w:color w:val="000000"/>
          <w:sz w:val="20"/>
          <w:szCs w:val="20"/>
        </w:rPr>
        <w:t xml:space="preserve">Via Fonteiana,125 -00152 Roma </w:t>
      </w:r>
      <w:r>
        <w:rPr>
          <w:rFonts w:ascii="Noto Sans Symbols" w:eastAsia="Noto Sans Symbols" w:hAnsi="Noto Sans Symbols" w:cs="Noto Sans Symbols"/>
          <w:b/>
          <w:color w:val="000000"/>
          <w:sz w:val="20"/>
          <w:szCs w:val="20"/>
        </w:rPr>
        <w:t>🕿</w:t>
      </w:r>
      <w:r>
        <w:rPr>
          <w:rFonts w:ascii="Times New Roman" w:eastAsia="Times New Roman" w:hAnsi="Times New Roman" w:cs="Times New Roman"/>
          <w:b/>
          <w:i/>
          <w:color w:val="000000"/>
          <w:sz w:val="20"/>
          <w:szCs w:val="20"/>
        </w:rPr>
        <w:t xml:space="preserve"> 06/121123785  </w:t>
      </w:r>
      <w:r>
        <w:rPr>
          <w:rFonts w:ascii="Times New Roman" w:eastAsia="Times New Roman" w:hAnsi="Times New Roman" w:cs="Times New Roman"/>
          <w:color w:val="000000"/>
          <w:sz w:val="20"/>
          <w:szCs w:val="20"/>
        </w:rPr>
        <w:t xml:space="preserve">fax </w:t>
      </w:r>
      <w:r>
        <w:rPr>
          <w:rFonts w:ascii="Times New Roman" w:eastAsia="Times New Roman" w:hAnsi="Times New Roman" w:cs="Times New Roman"/>
          <w:b/>
          <w:i/>
          <w:color w:val="000000"/>
          <w:sz w:val="20"/>
          <w:szCs w:val="20"/>
        </w:rPr>
        <w:t xml:space="preserve">06/5810204  </w:t>
      </w:r>
    </w:p>
    <w:p w14:paraId="00000007" w14:textId="77777777" w:rsidR="00257323" w:rsidRDefault="005F710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i/>
          <w:color w:val="000000"/>
          <w:sz w:val="20"/>
          <w:szCs w:val="20"/>
        </w:rPr>
        <w:t xml:space="preserve"> </w:t>
      </w:r>
      <w:r>
        <w:rPr>
          <w:rFonts w:ascii="Noto Sans Symbols" w:eastAsia="Noto Sans Symbols" w:hAnsi="Noto Sans Symbols" w:cs="Noto Sans Symbols"/>
          <w:color w:val="000000"/>
          <w:sz w:val="20"/>
          <w:szCs w:val="20"/>
        </w:rPr>
        <w:t>🖂</w:t>
      </w:r>
      <w:r>
        <w:rPr>
          <w:rFonts w:ascii="Times New Roman" w:eastAsia="Times New Roman" w:hAnsi="Times New Roman" w:cs="Times New Roman"/>
          <w:color w:val="000000"/>
          <w:sz w:val="20"/>
          <w:szCs w:val="20"/>
        </w:rPr>
        <w:t>RMPS24000N</w:t>
      </w:r>
      <w:r>
        <w:rPr>
          <w:rFonts w:ascii="Times New Roman" w:eastAsia="Times New Roman" w:hAnsi="Times New Roman" w:cs="Times New Roman"/>
          <w:b/>
          <w:color w:val="000000"/>
          <w:sz w:val="20"/>
          <w:szCs w:val="20"/>
        </w:rPr>
        <w:t xml:space="preserve">@istruzione.it - </w:t>
      </w:r>
      <w:r>
        <w:rPr>
          <w:rFonts w:ascii="Noto Sans Symbols" w:eastAsia="Noto Sans Symbols" w:hAnsi="Noto Sans Symbols" w:cs="Noto Sans Symbols"/>
          <w:color w:val="000000"/>
          <w:sz w:val="20"/>
          <w:szCs w:val="20"/>
        </w:rPr>
        <w:t>🖂</w:t>
      </w:r>
      <w:r>
        <w:rPr>
          <w:rFonts w:ascii="Times New Roman" w:eastAsia="Times New Roman" w:hAnsi="Times New Roman" w:cs="Times New Roman"/>
          <w:color w:val="000000"/>
          <w:sz w:val="20"/>
          <w:szCs w:val="20"/>
        </w:rPr>
        <w:t>RMPS24000N</w:t>
      </w:r>
      <w:r>
        <w:rPr>
          <w:rFonts w:ascii="Times New Roman" w:eastAsia="Times New Roman" w:hAnsi="Times New Roman" w:cs="Times New Roman"/>
          <w:b/>
          <w:color w:val="000000"/>
          <w:sz w:val="20"/>
          <w:szCs w:val="20"/>
        </w:rPr>
        <w:t>@pec.istruzione.it</w:t>
      </w:r>
    </w:p>
    <w:p w14:paraId="00000008" w14:textId="77777777" w:rsidR="00257323" w:rsidRDefault="005F710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sito internet: </w:t>
      </w:r>
      <w:hyperlink r:id="rId6">
        <w:r>
          <w:rPr>
            <w:rFonts w:ascii="Times New Roman" w:eastAsia="Times New Roman" w:hAnsi="Times New Roman" w:cs="Times New Roman"/>
            <w:b/>
            <w:color w:val="0563C1"/>
            <w:sz w:val="20"/>
            <w:szCs w:val="20"/>
            <w:u w:val="single"/>
          </w:rPr>
          <w:t>www.liceomorgagni.edu.it</w:t>
        </w:r>
      </w:hyperlink>
    </w:p>
    <w:p w14:paraId="00000009" w14:textId="77777777" w:rsidR="00257323" w:rsidRDefault="00257323">
      <w:pPr>
        <w:pBdr>
          <w:top w:val="nil"/>
          <w:left w:val="nil"/>
          <w:bottom w:val="nil"/>
          <w:right w:val="nil"/>
          <w:between w:val="nil"/>
        </w:pBdr>
        <w:spacing w:after="0"/>
        <w:ind w:left="0" w:hanging="2"/>
        <w:jc w:val="center"/>
        <w:rPr>
          <w:rFonts w:ascii="Times New Roman" w:eastAsia="Times New Roman" w:hAnsi="Times New Roman" w:cs="Times New Roman"/>
          <w:color w:val="548DD4"/>
          <w:sz w:val="24"/>
          <w:szCs w:val="24"/>
        </w:rPr>
      </w:pPr>
    </w:p>
    <w:p w14:paraId="0000000A" w14:textId="77777777" w:rsidR="00257323" w:rsidRDefault="00257323">
      <w:pPr>
        <w:pBdr>
          <w:top w:val="nil"/>
          <w:left w:val="nil"/>
          <w:bottom w:val="nil"/>
          <w:right w:val="nil"/>
          <w:between w:val="nil"/>
        </w:pBdr>
        <w:spacing w:after="0"/>
        <w:ind w:left="0" w:hanging="2"/>
        <w:jc w:val="center"/>
        <w:rPr>
          <w:rFonts w:ascii="Times New Roman" w:eastAsia="Times New Roman" w:hAnsi="Times New Roman" w:cs="Times New Roman"/>
          <w:color w:val="548DD4"/>
          <w:sz w:val="24"/>
          <w:szCs w:val="24"/>
        </w:rPr>
      </w:pPr>
    </w:p>
    <w:p w14:paraId="0000000B" w14:textId="77777777" w:rsidR="00257323" w:rsidRDefault="005F7100" w:rsidP="00FB49C8">
      <w:pPr>
        <w:pBdr>
          <w:top w:val="nil"/>
          <w:left w:val="nil"/>
          <w:bottom w:val="nil"/>
          <w:right w:val="nil"/>
          <w:between w:val="nil"/>
        </w:pBdr>
        <w:spacing w:after="0"/>
        <w:ind w:left="0" w:hanging="2"/>
        <w:jc w:val="center"/>
        <w:rPr>
          <w:rFonts w:ascii="Times New Roman" w:eastAsia="Times New Roman" w:hAnsi="Times New Roman" w:cs="Times New Roman"/>
          <w:color w:val="548DD4"/>
          <w:sz w:val="24"/>
          <w:szCs w:val="24"/>
        </w:rPr>
      </w:pPr>
      <w:r>
        <w:rPr>
          <w:rFonts w:ascii="Times New Roman" w:eastAsia="Times New Roman" w:hAnsi="Times New Roman" w:cs="Times New Roman"/>
          <w:b/>
          <w:color w:val="548DD4"/>
          <w:sz w:val="24"/>
          <w:szCs w:val="24"/>
        </w:rPr>
        <w:t xml:space="preserve">CONVENZIONE TRA ISTITUZIONE SCOLASTICA </w:t>
      </w:r>
    </w:p>
    <w:p w14:paraId="0000000C" w14:textId="77777777" w:rsidR="00257323" w:rsidRDefault="005F7100" w:rsidP="00FB49C8">
      <w:pPr>
        <w:pBdr>
          <w:top w:val="nil"/>
          <w:left w:val="nil"/>
          <w:bottom w:val="nil"/>
          <w:right w:val="nil"/>
          <w:between w:val="nil"/>
        </w:pBdr>
        <w:spacing w:after="0"/>
        <w:ind w:left="0" w:hanging="2"/>
        <w:jc w:val="center"/>
        <w:rPr>
          <w:rFonts w:ascii="Times New Roman" w:eastAsia="Times New Roman" w:hAnsi="Times New Roman" w:cs="Times New Roman"/>
          <w:color w:val="548DD4"/>
          <w:sz w:val="24"/>
          <w:szCs w:val="24"/>
        </w:rPr>
      </w:pPr>
      <w:r>
        <w:rPr>
          <w:rFonts w:ascii="Times New Roman" w:eastAsia="Times New Roman" w:hAnsi="Times New Roman" w:cs="Times New Roman"/>
          <w:b/>
          <w:color w:val="548DD4"/>
          <w:sz w:val="24"/>
          <w:szCs w:val="24"/>
        </w:rPr>
        <w:t>E SOGGETTO OSPITANTE</w:t>
      </w:r>
    </w:p>
    <w:p w14:paraId="0000000D" w14:textId="77777777" w:rsidR="00257323" w:rsidRDefault="00257323">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14:paraId="0000000E" w14:textId="77777777" w:rsidR="00257323" w:rsidRDefault="005F7100">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w:t>
      </w:r>
    </w:p>
    <w:p w14:paraId="0000000F" w14:textId="77777777" w:rsidR="00257323" w:rsidRDefault="0025732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p w14:paraId="4D154A35" w14:textId="7E4573D8" w:rsidR="00784F85" w:rsidRDefault="005F7100" w:rsidP="00784F85">
      <w:pPr>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Liceo “</w:t>
      </w:r>
      <w:proofErr w:type="spellStart"/>
      <w:r>
        <w:rPr>
          <w:rFonts w:ascii="Times New Roman" w:eastAsia="Times New Roman" w:hAnsi="Times New Roman" w:cs="Times New Roman"/>
          <w:b/>
          <w:color w:val="000000"/>
          <w:sz w:val="24"/>
          <w:szCs w:val="24"/>
        </w:rPr>
        <w:t>Morgagni</w:t>
      </w:r>
      <w:proofErr w:type="spell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con sede in Roma, Via </w:t>
      </w:r>
      <w:proofErr w:type="spellStart"/>
      <w:r>
        <w:rPr>
          <w:rFonts w:ascii="Times New Roman" w:eastAsia="Times New Roman" w:hAnsi="Times New Roman" w:cs="Times New Roman"/>
          <w:color w:val="000000"/>
          <w:sz w:val="24"/>
          <w:szCs w:val="24"/>
        </w:rPr>
        <w:t>Fonteiana</w:t>
      </w:r>
      <w:proofErr w:type="spellEnd"/>
      <w:r>
        <w:rPr>
          <w:rFonts w:ascii="Times New Roman" w:eastAsia="Times New Roman" w:hAnsi="Times New Roman" w:cs="Times New Roman"/>
          <w:color w:val="000000"/>
          <w:sz w:val="24"/>
          <w:szCs w:val="24"/>
        </w:rPr>
        <w:t xml:space="preserve"> 125 00152 Roma, Codice Istituto RMPS24000N Codice Fiscale 80208110587, d’ora in poi denominato “istituzione scolastica”, rappresentato dal</w:t>
      </w:r>
      <w:r w:rsidR="00784F85">
        <w:rPr>
          <w:rFonts w:ascii="Times New Roman" w:eastAsia="Times New Roman" w:hAnsi="Times New Roman" w:cs="Times New Roman"/>
          <w:color w:val="000000"/>
          <w:sz w:val="24"/>
          <w:szCs w:val="24"/>
        </w:rPr>
        <w:t>la</w:t>
      </w:r>
      <w:r>
        <w:rPr>
          <w:rFonts w:ascii="Times New Roman" w:eastAsia="Times New Roman" w:hAnsi="Times New Roman" w:cs="Times New Roman"/>
          <w:color w:val="000000"/>
          <w:sz w:val="24"/>
          <w:szCs w:val="24"/>
        </w:rPr>
        <w:t xml:space="preserve"> </w:t>
      </w:r>
      <w:r w:rsidR="00784F85">
        <w:rPr>
          <w:rFonts w:ascii="Times New Roman" w:eastAsia="Times New Roman" w:hAnsi="Times New Roman" w:cs="Times New Roman"/>
          <w:color w:val="000000"/>
          <w:sz w:val="24"/>
          <w:szCs w:val="24"/>
        </w:rPr>
        <w:t xml:space="preserve">Dirigente Scolastica Patrizia </w:t>
      </w:r>
      <w:proofErr w:type="spellStart"/>
      <w:r w:rsidR="00784F85">
        <w:rPr>
          <w:rFonts w:ascii="Times New Roman" w:eastAsia="Times New Roman" w:hAnsi="Times New Roman" w:cs="Times New Roman"/>
          <w:color w:val="000000"/>
          <w:sz w:val="24"/>
          <w:szCs w:val="24"/>
        </w:rPr>
        <w:t>Chelini</w:t>
      </w:r>
      <w:proofErr w:type="spellEnd"/>
      <w:r w:rsidR="00784F85">
        <w:rPr>
          <w:rFonts w:ascii="Times New Roman" w:eastAsia="Times New Roman" w:hAnsi="Times New Roman" w:cs="Times New Roman"/>
          <w:color w:val="000000"/>
          <w:sz w:val="24"/>
          <w:szCs w:val="24"/>
        </w:rPr>
        <w:t>, nata a Roma il 12/</w:t>
      </w:r>
      <w:r w:rsidR="00286C9D">
        <w:rPr>
          <w:rFonts w:ascii="Times New Roman" w:eastAsia="Times New Roman" w:hAnsi="Times New Roman" w:cs="Times New Roman"/>
          <w:color w:val="000000"/>
          <w:sz w:val="24"/>
          <w:szCs w:val="24"/>
        </w:rPr>
        <w:t>11/67, codice fiscale CHLPRZ67S5</w:t>
      </w:r>
      <w:r w:rsidR="00784F85">
        <w:rPr>
          <w:rFonts w:ascii="Times New Roman" w:eastAsia="Times New Roman" w:hAnsi="Times New Roman" w:cs="Times New Roman"/>
          <w:color w:val="000000"/>
          <w:sz w:val="24"/>
          <w:szCs w:val="24"/>
        </w:rPr>
        <w:t>2H501Y</w:t>
      </w:r>
    </w:p>
    <w:p w14:paraId="00000010" w14:textId="07E09087" w:rsidR="00257323" w:rsidRDefault="00257323" w:rsidP="00FB49C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14:paraId="00000011" w14:textId="77777777" w:rsidR="00257323" w:rsidRDefault="005F7100">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p>
    <w:p w14:paraId="00000012" w14:textId="77777777" w:rsidR="00257323" w:rsidRDefault="00257323">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14:paraId="00000013" w14:textId="77777777" w:rsidR="00257323" w:rsidRDefault="005F7100">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...........................(Soggetto ospitante) - con sede legale in ........................... (........), via ..........................., codice fiscale/Partita IVA ........................... d’ora in poi denominato “soggetto ospitante”, rappresentato dal Sig. .................................. nato a ........................... (.....) il ....../....../......, codice fiscale ...........................</w:t>
      </w:r>
    </w:p>
    <w:p w14:paraId="00000014" w14:textId="77777777" w:rsidR="00257323" w:rsidRDefault="00257323">
      <w:pPr>
        <w:pBdr>
          <w:top w:val="nil"/>
          <w:left w:val="nil"/>
          <w:bottom w:val="nil"/>
          <w:right w:val="nil"/>
          <w:between w:val="nil"/>
        </w:pBdr>
        <w:spacing w:after="0"/>
        <w:ind w:left="0" w:hanging="2"/>
        <w:jc w:val="both"/>
        <w:rPr>
          <w:rFonts w:ascii="Times New Roman" w:eastAsia="Times New Roman" w:hAnsi="Times New Roman" w:cs="Times New Roman"/>
          <w:color w:val="1D407E"/>
          <w:sz w:val="24"/>
          <w:szCs w:val="24"/>
        </w:rPr>
      </w:pPr>
    </w:p>
    <w:p w14:paraId="00000015" w14:textId="77777777" w:rsidR="00257323" w:rsidRDefault="005F7100" w:rsidP="00FB49C8">
      <w:pPr>
        <w:pBdr>
          <w:top w:val="nil"/>
          <w:left w:val="nil"/>
          <w:bottom w:val="nil"/>
          <w:right w:val="nil"/>
          <w:between w:val="nil"/>
        </w:pBdr>
        <w:spacing w:after="0"/>
        <w:ind w:left="0" w:hanging="2"/>
        <w:jc w:val="center"/>
        <w:rPr>
          <w:rFonts w:ascii="Times New Roman" w:eastAsia="Times New Roman" w:hAnsi="Times New Roman" w:cs="Times New Roman"/>
          <w:color w:val="1D407E"/>
          <w:sz w:val="24"/>
          <w:szCs w:val="24"/>
        </w:rPr>
      </w:pPr>
      <w:r>
        <w:rPr>
          <w:rFonts w:ascii="Times New Roman" w:eastAsia="Times New Roman" w:hAnsi="Times New Roman" w:cs="Times New Roman"/>
          <w:b/>
          <w:color w:val="1D407E"/>
          <w:sz w:val="24"/>
          <w:szCs w:val="24"/>
        </w:rPr>
        <w:t>Premesso che</w:t>
      </w:r>
    </w:p>
    <w:p w14:paraId="00000016" w14:textId="77777777" w:rsidR="00257323" w:rsidRDefault="00257323">
      <w:pPr>
        <w:pBdr>
          <w:top w:val="nil"/>
          <w:left w:val="nil"/>
          <w:bottom w:val="nil"/>
          <w:right w:val="nil"/>
          <w:between w:val="nil"/>
        </w:pBdr>
        <w:spacing w:after="0"/>
        <w:ind w:left="0" w:hanging="2"/>
        <w:jc w:val="center"/>
        <w:rPr>
          <w:rFonts w:ascii="Times New Roman" w:eastAsia="Times New Roman" w:hAnsi="Times New Roman" w:cs="Times New Roman"/>
          <w:color w:val="1D407E"/>
          <w:sz w:val="24"/>
          <w:szCs w:val="24"/>
        </w:rPr>
      </w:pPr>
    </w:p>
    <w:p w14:paraId="00000017" w14:textId="77777777" w:rsidR="00257323" w:rsidRDefault="005F7100">
      <w:pPr>
        <w:numPr>
          <w:ilvl w:val="0"/>
          <w:numId w:val="6"/>
        </w:numPr>
        <w:pBdr>
          <w:top w:val="nil"/>
          <w:left w:val="nil"/>
          <w:bottom w:val="nil"/>
          <w:right w:val="nil"/>
          <w:between w:val="nil"/>
        </w:pBdr>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legge 30 dicembre 2018, n. 145, recante “</w:t>
      </w:r>
      <w:r>
        <w:rPr>
          <w:rFonts w:ascii="Times New Roman" w:eastAsia="Times New Roman" w:hAnsi="Times New Roman" w:cs="Times New Roman"/>
          <w:i/>
          <w:color w:val="000000"/>
          <w:sz w:val="24"/>
          <w:szCs w:val="24"/>
        </w:rPr>
        <w:t>Bilancio di previsione dello Stato per l’anno finanziario 2019 e bilancio pluriennale per il triennio 2019-2021</w:t>
      </w:r>
      <w:r>
        <w:rPr>
          <w:rFonts w:ascii="Times New Roman" w:eastAsia="Times New Roman" w:hAnsi="Times New Roman" w:cs="Times New Roman"/>
          <w:color w:val="000000"/>
          <w:sz w:val="24"/>
          <w:szCs w:val="24"/>
        </w:rPr>
        <w:t>” (legge di Bilancio 2019) ha disposto la ridenominazione dei percorsi di alternanza scuola lavoro di cui al decreto legislativo 15 aprile 2005, n. 77, in “</w:t>
      </w:r>
      <w:r>
        <w:rPr>
          <w:rFonts w:ascii="Times New Roman" w:eastAsia="Times New Roman" w:hAnsi="Times New Roman" w:cs="Times New Roman"/>
          <w:i/>
          <w:color w:val="000000"/>
          <w:sz w:val="24"/>
          <w:szCs w:val="24"/>
        </w:rPr>
        <w:t>percorsi per le competenze trasversali e per l’orientamento</w:t>
      </w:r>
      <w:r>
        <w:rPr>
          <w:rFonts w:ascii="Times New Roman" w:eastAsia="Times New Roman" w:hAnsi="Times New Roman" w:cs="Times New Roman"/>
          <w:color w:val="000000"/>
          <w:sz w:val="24"/>
          <w:szCs w:val="24"/>
        </w:rPr>
        <w:t xml:space="preserve">” </w:t>
      </w:r>
    </w:p>
    <w:p w14:paraId="00000018" w14:textId="77777777" w:rsidR="00257323" w:rsidRDefault="005F7100">
      <w:pPr>
        <w:numPr>
          <w:ilvl w:val="0"/>
          <w:numId w:val="6"/>
        </w:numPr>
        <w:pBdr>
          <w:top w:val="nil"/>
          <w:left w:val="nil"/>
          <w:bottom w:val="nil"/>
          <w:right w:val="nil"/>
          <w:between w:val="nil"/>
        </w:pBdr>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ai sensi dell’art. 1 del D. </w:t>
      </w:r>
      <w:proofErr w:type="spellStart"/>
      <w:r>
        <w:rPr>
          <w:rFonts w:ascii="Times New Roman" w:eastAsia="Times New Roman" w:hAnsi="Times New Roman" w:cs="Times New Roman"/>
          <w:color w:val="000000"/>
          <w:sz w:val="24"/>
          <w:szCs w:val="24"/>
        </w:rPr>
        <w:t>Lgs</w:t>
      </w:r>
      <w:proofErr w:type="spellEnd"/>
      <w:r>
        <w:rPr>
          <w:rFonts w:ascii="Times New Roman" w:eastAsia="Times New Roman" w:hAnsi="Times New Roman" w:cs="Times New Roman"/>
          <w:color w:val="000000"/>
          <w:sz w:val="24"/>
          <w:szCs w:val="24"/>
        </w:rPr>
        <w:t>. 77/05, tali percorsi costituiscono una modalità di realizzazione dei corsi nel secondo ciclo del sistema d’istruzione e formazione, per assicurare ai giovani l’acquisizione di competenze spendibili nel mercato del lavoro;</w:t>
      </w:r>
    </w:p>
    <w:p w14:paraId="00000019" w14:textId="77777777" w:rsidR="00257323" w:rsidRDefault="005F7100">
      <w:pPr>
        <w:numPr>
          <w:ilvl w:val="0"/>
          <w:numId w:val="6"/>
        </w:numPr>
        <w:pBdr>
          <w:top w:val="nil"/>
          <w:left w:val="nil"/>
          <w:bottom w:val="nil"/>
          <w:right w:val="nil"/>
          <w:between w:val="nil"/>
        </w:pBdr>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ai sensi della legge 13 luglio 2015 n.107, art.1, commi 33-43, i percorsi in esame sono organicamente inseriti nel Piano Triennale dell’Offerta Formativa dell’istituzione scolastica come parte integrante dei percorsi di istruzione;</w:t>
      </w:r>
    </w:p>
    <w:p w14:paraId="0000001A" w14:textId="77777777" w:rsidR="00257323" w:rsidRDefault="005F7100">
      <w:pPr>
        <w:numPr>
          <w:ilvl w:val="0"/>
          <w:numId w:val="6"/>
        </w:numPr>
        <w:pBdr>
          <w:top w:val="nil"/>
          <w:left w:val="nil"/>
          <w:bottom w:val="nil"/>
          <w:right w:val="nil"/>
          <w:between w:val="nil"/>
        </w:pBdr>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durante i percorsi gli studenti sono soggetti all’applicazione delle disposizioni del d.lgs. 9 aprile 2008, n. 81 e successive modifiche e integrazioni;</w:t>
      </w:r>
    </w:p>
    <w:p w14:paraId="0000001B" w14:textId="77777777" w:rsidR="00257323" w:rsidRDefault="005F7100" w:rsidP="00FB49C8">
      <w:pPr>
        <w:pBdr>
          <w:top w:val="nil"/>
          <w:left w:val="nil"/>
          <w:bottom w:val="nil"/>
          <w:right w:val="nil"/>
          <w:between w:val="nil"/>
        </w:pBdr>
        <w:spacing w:after="0"/>
        <w:ind w:left="0" w:hanging="2"/>
        <w:jc w:val="center"/>
        <w:rPr>
          <w:rFonts w:ascii="Times New Roman" w:eastAsia="Times New Roman" w:hAnsi="Times New Roman" w:cs="Times New Roman"/>
          <w:color w:val="1D407E"/>
          <w:sz w:val="24"/>
          <w:szCs w:val="24"/>
        </w:rPr>
      </w:pPr>
      <w:r>
        <w:rPr>
          <w:rFonts w:ascii="Times New Roman" w:eastAsia="Times New Roman" w:hAnsi="Times New Roman" w:cs="Times New Roman"/>
          <w:b/>
          <w:color w:val="1D407E"/>
          <w:sz w:val="24"/>
          <w:szCs w:val="24"/>
        </w:rPr>
        <w:lastRenderedPageBreak/>
        <w:t>Si conviene quanto segue:</w:t>
      </w:r>
    </w:p>
    <w:p w14:paraId="0000001C" w14:textId="77777777" w:rsidR="00257323" w:rsidRDefault="00257323">
      <w:pPr>
        <w:pBdr>
          <w:top w:val="nil"/>
          <w:left w:val="nil"/>
          <w:bottom w:val="nil"/>
          <w:right w:val="nil"/>
          <w:between w:val="nil"/>
        </w:pBdr>
        <w:spacing w:after="0"/>
        <w:ind w:left="0" w:hanging="2"/>
        <w:jc w:val="center"/>
        <w:rPr>
          <w:rFonts w:ascii="Times New Roman" w:eastAsia="Times New Roman" w:hAnsi="Times New Roman" w:cs="Times New Roman"/>
          <w:color w:val="1D407E"/>
          <w:sz w:val="24"/>
          <w:szCs w:val="24"/>
        </w:rPr>
      </w:pPr>
    </w:p>
    <w:p w14:paraId="0000001D" w14:textId="77777777" w:rsidR="00257323" w:rsidRDefault="005F7100" w:rsidP="00FB49C8">
      <w:pPr>
        <w:pBdr>
          <w:top w:val="nil"/>
          <w:left w:val="nil"/>
          <w:bottom w:val="nil"/>
          <w:right w:val="nil"/>
          <w:between w:val="nil"/>
        </w:pBdr>
        <w:spacing w:after="0"/>
        <w:ind w:left="0" w:hanging="2"/>
        <w:jc w:val="center"/>
        <w:rPr>
          <w:rFonts w:ascii="Times New Roman" w:eastAsia="Times New Roman" w:hAnsi="Times New Roman" w:cs="Times New Roman"/>
          <w:color w:val="1D407E"/>
          <w:sz w:val="24"/>
          <w:szCs w:val="24"/>
        </w:rPr>
      </w:pPr>
      <w:r>
        <w:rPr>
          <w:rFonts w:ascii="Times New Roman" w:eastAsia="Times New Roman" w:hAnsi="Times New Roman" w:cs="Times New Roman"/>
          <w:b/>
          <w:color w:val="1D407E"/>
          <w:sz w:val="24"/>
          <w:szCs w:val="24"/>
        </w:rPr>
        <w:t>Art. 1.</w:t>
      </w:r>
    </w:p>
    <w:p w14:paraId="0000001E" w14:textId="52C00673" w:rsidR="00257323" w:rsidRDefault="005F7100">
      <w:pPr>
        <w:widowControl w:val="0"/>
        <w:pBdr>
          <w:top w:val="nil"/>
          <w:left w:val="nil"/>
          <w:bottom w:val="nil"/>
          <w:right w:val="nil"/>
          <w:between w:val="nil"/>
        </w:pBdr>
        <w:spacing w:before="36" w:after="0"/>
        <w:ind w:left="0" w:right="591"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1. La [</w:t>
      </w:r>
      <w:r>
        <w:rPr>
          <w:rFonts w:ascii="Times New Roman" w:eastAsia="Times New Roman" w:hAnsi="Times New Roman" w:cs="Times New Roman"/>
          <w:b/>
          <w:color w:val="000000"/>
          <w:sz w:val="24"/>
          <w:szCs w:val="24"/>
          <w:highlight w:val="yellow"/>
        </w:rPr>
        <w:t>denominazione struttura ospitante</w:t>
      </w:r>
      <w:r>
        <w:rPr>
          <w:rFonts w:ascii="Times New Roman" w:eastAsia="Times New Roman" w:hAnsi="Times New Roman" w:cs="Times New Roman"/>
          <w:color w:val="000000"/>
          <w:sz w:val="24"/>
          <w:szCs w:val="24"/>
        </w:rPr>
        <w:t xml:space="preserve">], qui di seguito indicata/o anche come il “soggetto ospitante”, si impegna ad accogliere a titolo gratuito presso le sue strutture </w:t>
      </w:r>
      <w:r w:rsidRPr="00E52529">
        <w:rPr>
          <w:rFonts w:ascii="Times New Roman" w:eastAsia="Times New Roman" w:hAnsi="Times New Roman" w:cs="Times New Roman"/>
          <w:color w:val="000000"/>
          <w:sz w:val="24"/>
          <w:szCs w:val="24"/>
          <w:highlight w:val="yellow"/>
        </w:rPr>
        <w:t>n° 1 studente</w:t>
      </w:r>
      <w:r>
        <w:rPr>
          <w:rFonts w:ascii="Times New Roman" w:eastAsia="Times New Roman" w:hAnsi="Times New Roman" w:cs="Times New Roman"/>
          <w:color w:val="000000"/>
          <w:sz w:val="24"/>
          <w:szCs w:val="24"/>
        </w:rPr>
        <w:t xml:space="preserve"> nei percorsi per le competenze trasversali e per l’orientamento (di seguito indicati PCTO) su proposta del </w:t>
      </w:r>
      <w:r>
        <w:rPr>
          <w:rFonts w:ascii="Times New Roman" w:eastAsia="Times New Roman" w:hAnsi="Times New Roman" w:cs="Times New Roman"/>
          <w:b/>
          <w:color w:val="000000"/>
          <w:sz w:val="24"/>
          <w:szCs w:val="24"/>
        </w:rPr>
        <w:t>Liceo “</w:t>
      </w:r>
      <w:proofErr w:type="spellStart"/>
      <w:r>
        <w:rPr>
          <w:rFonts w:ascii="Times New Roman" w:eastAsia="Times New Roman" w:hAnsi="Times New Roman" w:cs="Times New Roman"/>
          <w:b/>
          <w:color w:val="000000"/>
          <w:sz w:val="24"/>
          <w:szCs w:val="24"/>
        </w:rPr>
        <w:t>Morgagni</w:t>
      </w:r>
      <w:proofErr w:type="spellEnd"/>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di seguito indicato anche come “istituzione scolastica”.</w:t>
      </w:r>
    </w:p>
    <w:p w14:paraId="0000001F" w14:textId="77777777" w:rsidR="00257323" w:rsidRDefault="00257323">
      <w:pPr>
        <w:pBdr>
          <w:top w:val="nil"/>
          <w:left w:val="nil"/>
          <w:bottom w:val="nil"/>
          <w:right w:val="nil"/>
          <w:between w:val="nil"/>
        </w:pBdr>
        <w:spacing w:after="0"/>
        <w:ind w:left="0" w:hanging="2"/>
        <w:jc w:val="both"/>
        <w:rPr>
          <w:rFonts w:ascii="Times New Roman" w:eastAsia="Times New Roman" w:hAnsi="Times New Roman" w:cs="Times New Roman"/>
          <w:color w:val="1D407E"/>
          <w:sz w:val="24"/>
          <w:szCs w:val="24"/>
        </w:rPr>
      </w:pPr>
    </w:p>
    <w:p w14:paraId="00000020" w14:textId="77777777" w:rsidR="00257323" w:rsidRDefault="005F7100" w:rsidP="00FB49C8">
      <w:pPr>
        <w:pBdr>
          <w:top w:val="nil"/>
          <w:left w:val="nil"/>
          <w:bottom w:val="nil"/>
          <w:right w:val="nil"/>
          <w:between w:val="nil"/>
        </w:pBdr>
        <w:spacing w:after="0"/>
        <w:ind w:left="0" w:hanging="2"/>
        <w:jc w:val="center"/>
        <w:rPr>
          <w:rFonts w:ascii="Times New Roman" w:eastAsia="Times New Roman" w:hAnsi="Times New Roman" w:cs="Times New Roman"/>
          <w:color w:val="1D407E"/>
          <w:sz w:val="24"/>
          <w:szCs w:val="24"/>
        </w:rPr>
      </w:pPr>
      <w:r>
        <w:rPr>
          <w:rFonts w:ascii="Times New Roman" w:eastAsia="Times New Roman" w:hAnsi="Times New Roman" w:cs="Times New Roman"/>
          <w:b/>
          <w:color w:val="1D407E"/>
          <w:sz w:val="24"/>
          <w:szCs w:val="24"/>
        </w:rPr>
        <w:t>Art. 2.</w:t>
      </w:r>
    </w:p>
    <w:p w14:paraId="00000021" w14:textId="77777777" w:rsidR="00257323" w:rsidRDefault="005F7100">
      <w:pPr>
        <w:widowControl w:val="0"/>
        <w:numPr>
          <w:ilvl w:val="0"/>
          <w:numId w:val="7"/>
        </w:numPr>
        <w:pBdr>
          <w:top w:val="nil"/>
          <w:left w:val="nil"/>
          <w:bottom w:val="nil"/>
          <w:right w:val="nil"/>
          <w:between w:val="nil"/>
        </w:pBdr>
        <w:tabs>
          <w:tab w:val="left" w:pos="650"/>
        </w:tabs>
        <w:spacing w:before="1" w:after="0"/>
        <w:ind w:left="0" w:right="598"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L’accoglimento dello/degli studente/i per i periodi di apprendimento in ambiente lavorativo non costituisce rapporto di lavoro.</w:t>
      </w:r>
    </w:p>
    <w:p w14:paraId="00000022" w14:textId="77777777" w:rsidR="00257323" w:rsidRDefault="005F7100">
      <w:pPr>
        <w:widowControl w:val="0"/>
        <w:numPr>
          <w:ilvl w:val="0"/>
          <w:numId w:val="7"/>
        </w:numPr>
        <w:pBdr>
          <w:top w:val="nil"/>
          <w:left w:val="nil"/>
          <w:bottom w:val="nil"/>
          <w:right w:val="nil"/>
          <w:between w:val="nil"/>
        </w:pBdr>
        <w:tabs>
          <w:tab w:val="left" w:pos="638"/>
        </w:tabs>
        <w:spacing w:before="1" w:after="0"/>
        <w:ind w:left="0" w:right="596"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Ai fini e agli effetti delle disposizioni di cui al d.lgs. 81/2008, lo studente nelle attività del PCTO è equiparato al lavoratore, ex art. 2, comma 1 lettera a) del decreto citato.</w:t>
      </w:r>
    </w:p>
    <w:p w14:paraId="00000023" w14:textId="77777777" w:rsidR="00257323" w:rsidRDefault="005F7100">
      <w:pPr>
        <w:widowControl w:val="0"/>
        <w:numPr>
          <w:ilvl w:val="0"/>
          <w:numId w:val="7"/>
        </w:numPr>
        <w:pBdr>
          <w:top w:val="nil"/>
          <w:left w:val="nil"/>
          <w:bottom w:val="nil"/>
          <w:right w:val="nil"/>
          <w:between w:val="nil"/>
        </w:pBdr>
        <w:tabs>
          <w:tab w:val="left" w:pos="657"/>
        </w:tabs>
        <w:spacing w:after="0"/>
        <w:ind w:left="0" w:right="591"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L’attività di formazione ed orientamento del PCTO è congiuntamente progettata e verificata da un docente tutor interno, designato dall’istituzione scolastica, e da un tutor formativo della struttura, indicato dal soggetto ospitante, denominato tutor formativo esterno.</w:t>
      </w:r>
    </w:p>
    <w:p w14:paraId="00000024" w14:textId="77777777" w:rsidR="00257323" w:rsidRDefault="005F7100">
      <w:pPr>
        <w:widowControl w:val="0"/>
        <w:numPr>
          <w:ilvl w:val="0"/>
          <w:numId w:val="7"/>
        </w:numPr>
        <w:pBdr>
          <w:top w:val="nil"/>
          <w:left w:val="nil"/>
          <w:bottom w:val="nil"/>
          <w:right w:val="nil"/>
          <w:between w:val="nil"/>
        </w:pBdr>
        <w:tabs>
          <w:tab w:val="left" w:pos="635"/>
        </w:tabs>
        <w:spacing w:after="0"/>
        <w:ind w:left="0" w:right="588"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 ciascun allievo inserito nella struttura ospitante in base alla presente Convenzione è predisposto un percorso formativo personalizzato, che fa parte integrante della presente Convenzione, coerente con il profilo educativo, culturale e professionale dell’indirizzo di studi.</w:t>
      </w:r>
    </w:p>
    <w:p w14:paraId="00000025" w14:textId="77777777" w:rsidR="00257323" w:rsidRDefault="005F7100">
      <w:pPr>
        <w:widowControl w:val="0"/>
        <w:numPr>
          <w:ilvl w:val="0"/>
          <w:numId w:val="7"/>
        </w:numPr>
        <w:pBdr>
          <w:top w:val="nil"/>
          <w:left w:val="nil"/>
          <w:bottom w:val="nil"/>
          <w:right w:val="nil"/>
          <w:between w:val="nil"/>
        </w:pBdr>
        <w:tabs>
          <w:tab w:val="left" w:pos="659"/>
        </w:tabs>
        <w:spacing w:after="0"/>
        <w:ind w:left="0" w:right="59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titolarità del percorso, della progettazione formativa e della certificazione delle competenze acquisite è dell’istituzione scolastica.</w:t>
      </w:r>
    </w:p>
    <w:p w14:paraId="00000026" w14:textId="77777777" w:rsidR="00257323" w:rsidRDefault="005F7100">
      <w:pPr>
        <w:widowControl w:val="0"/>
        <w:numPr>
          <w:ilvl w:val="0"/>
          <w:numId w:val="7"/>
        </w:numPr>
        <w:pBdr>
          <w:top w:val="nil"/>
          <w:left w:val="nil"/>
          <w:bottom w:val="nil"/>
          <w:right w:val="nil"/>
          <w:between w:val="nil"/>
        </w:pBdr>
        <w:tabs>
          <w:tab w:val="left" w:pos="645"/>
        </w:tabs>
        <w:spacing w:after="0"/>
        <w:ind w:left="0" w:right="59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L’accoglimento dello/degli studente/i minorenni per i periodi di apprendimento in contesto lavorativo non fa acquisire agli stessi la qualifica di “lavoratore minore” di cui alla L. 977/67 e successive modifiche.</w:t>
      </w:r>
    </w:p>
    <w:p w14:paraId="00000027" w14:textId="77777777" w:rsidR="00257323" w:rsidRDefault="00257323">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14:paraId="00000028" w14:textId="77777777" w:rsidR="00257323" w:rsidRDefault="005F7100" w:rsidP="00FB49C8">
      <w:pPr>
        <w:pBdr>
          <w:top w:val="nil"/>
          <w:left w:val="nil"/>
          <w:bottom w:val="nil"/>
          <w:right w:val="nil"/>
          <w:between w:val="nil"/>
        </w:pBdr>
        <w:spacing w:after="0"/>
        <w:ind w:left="0" w:hanging="2"/>
        <w:jc w:val="center"/>
        <w:rPr>
          <w:rFonts w:ascii="Times New Roman" w:eastAsia="Times New Roman" w:hAnsi="Times New Roman" w:cs="Times New Roman"/>
          <w:color w:val="1D407E"/>
          <w:sz w:val="24"/>
          <w:szCs w:val="24"/>
        </w:rPr>
      </w:pPr>
      <w:r>
        <w:rPr>
          <w:rFonts w:ascii="Times New Roman" w:eastAsia="Times New Roman" w:hAnsi="Times New Roman" w:cs="Times New Roman"/>
          <w:b/>
          <w:color w:val="1D407E"/>
          <w:sz w:val="24"/>
          <w:szCs w:val="24"/>
        </w:rPr>
        <w:t>Art. 3.</w:t>
      </w:r>
    </w:p>
    <w:p w14:paraId="00000029" w14:textId="77777777" w:rsidR="00257323" w:rsidRDefault="00257323">
      <w:pPr>
        <w:pBdr>
          <w:top w:val="nil"/>
          <w:left w:val="nil"/>
          <w:bottom w:val="nil"/>
          <w:right w:val="nil"/>
          <w:between w:val="nil"/>
        </w:pBdr>
        <w:spacing w:after="0"/>
        <w:ind w:left="0" w:hanging="2"/>
        <w:jc w:val="center"/>
        <w:rPr>
          <w:rFonts w:ascii="Times New Roman" w:eastAsia="Times New Roman" w:hAnsi="Times New Roman" w:cs="Times New Roman"/>
          <w:color w:val="1D407E"/>
          <w:sz w:val="24"/>
          <w:szCs w:val="24"/>
        </w:rPr>
      </w:pPr>
    </w:p>
    <w:p w14:paraId="0000002A" w14:textId="77777777" w:rsidR="00257323" w:rsidRDefault="005F7100">
      <w:pPr>
        <w:widowControl w:val="0"/>
        <w:numPr>
          <w:ilvl w:val="0"/>
          <w:numId w:val="4"/>
        </w:numPr>
        <w:pBdr>
          <w:top w:val="nil"/>
          <w:left w:val="nil"/>
          <w:bottom w:val="nil"/>
          <w:right w:val="nil"/>
          <w:between w:val="nil"/>
        </w:pBdr>
        <w:tabs>
          <w:tab w:val="left" w:pos="635"/>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docente tutor interno svolge le seguenti funzioni:</w:t>
      </w:r>
    </w:p>
    <w:p w14:paraId="0000002B" w14:textId="77777777" w:rsidR="00257323" w:rsidRDefault="005F7100">
      <w:pPr>
        <w:widowControl w:val="0"/>
        <w:numPr>
          <w:ilvl w:val="1"/>
          <w:numId w:val="4"/>
        </w:numPr>
        <w:pBdr>
          <w:top w:val="nil"/>
          <w:left w:val="nil"/>
          <w:bottom w:val="nil"/>
          <w:right w:val="nil"/>
          <w:between w:val="nil"/>
        </w:pBdr>
        <w:tabs>
          <w:tab w:val="left" w:pos="1181"/>
        </w:tabs>
        <w:spacing w:before="43" w:after="0"/>
        <w:ind w:left="0" w:right="593"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elabora, insieme al tutor esterno, il percorso formativo personalizzato sottoscritto dalle parti coinvolte (scuola, struttura ospitante, studente/soggetti esercenti la potestà genitoriale);</w:t>
      </w:r>
    </w:p>
    <w:p w14:paraId="0000002C" w14:textId="77777777" w:rsidR="00257323" w:rsidRDefault="005F7100">
      <w:pPr>
        <w:widowControl w:val="0"/>
        <w:numPr>
          <w:ilvl w:val="1"/>
          <w:numId w:val="4"/>
        </w:numPr>
        <w:pBdr>
          <w:top w:val="nil"/>
          <w:left w:val="nil"/>
          <w:bottom w:val="nil"/>
          <w:right w:val="nil"/>
          <w:between w:val="nil"/>
        </w:pBdr>
        <w:tabs>
          <w:tab w:val="left" w:pos="1181"/>
        </w:tabs>
        <w:spacing w:after="0"/>
        <w:ind w:left="0" w:right="589"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assiste e guida lo studente nei PCTO e ne verifica, in collaborazione con il tutor esterno, il corretto svolgimento;</w:t>
      </w:r>
    </w:p>
    <w:p w14:paraId="0000002D" w14:textId="77777777" w:rsidR="00257323" w:rsidRDefault="005F7100">
      <w:pPr>
        <w:widowControl w:val="0"/>
        <w:numPr>
          <w:ilvl w:val="1"/>
          <w:numId w:val="4"/>
        </w:numPr>
        <w:pBdr>
          <w:top w:val="nil"/>
          <w:left w:val="nil"/>
          <w:bottom w:val="nil"/>
          <w:right w:val="nil"/>
          <w:between w:val="nil"/>
        </w:pBdr>
        <w:tabs>
          <w:tab w:val="left" w:pos="1181"/>
        </w:tabs>
        <w:spacing w:before="1" w:after="0"/>
        <w:ind w:left="0" w:right="59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gestisce le relazioni con il contesto in cui si sviluppa l’esperienza di PCTO, rapportandosi con il tutor esterno;</w:t>
      </w:r>
    </w:p>
    <w:p w14:paraId="0000002E" w14:textId="77777777" w:rsidR="00257323" w:rsidRDefault="005F7100">
      <w:pPr>
        <w:widowControl w:val="0"/>
        <w:numPr>
          <w:ilvl w:val="1"/>
          <w:numId w:val="4"/>
        </w:numPr>
        <w:pBdr>
          <w:top w:val="nil"/>
          <w:left w:val="nil"/>
          <w:bottom w:val="nil"/>
          <w:right w:val="nil"/>
          <w:between w:val="nil"/>
        </w:pBdr>
        <w:tabs>
          <w:tab w:val="left" w:pos="1181"/>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monitora le attività e affronta le eventuali criticità che dovessero emergere dalle stesse;</w:t>
      </w:r>
    </w:p>
    <w:p w14:paraId="0000002F" w14:textId="77777777" w:rsidR="00257323" w:rsidRDefault="005F7100">
      <w:pPr>
        <w:widowControl w:val="0"/>
        <w:numPr>
          <w:ilvl w:val="1"/>
          <w:numId w:val="4"/>
        </w:numPr>
        <w:pBdr>
          <w:top w:val="nil"/>
          <w:left w:val="nil"/>
          <w:bottom w:val="nil"/>
          <w:right w:val="nil"/>
          <w:between w:val="nil"/>
        </w:pBdr>
        <w:tabs>
          <w:tab w:val="left" w:pos="1181"/>
        </w:tabs>
        <w:spacing w:before="41" w:after="0" w:line="278" w:lineRule="auto"/>
        <w:ind w:left="0" w:right="589"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valuta, comunica e valorizza gli obiettivi raggiunti e le competenze progressivamente sviluppate dallo studente;</w:t>
      </w:r>
    </w:p>
    <w:p w14:paraId="00000030" w14:textId="77777777" w:rsidR="00257323" w:rsidRDefault="005F7100">
      <w:pPr>
        <w:widowControl w:val="0"/>
        <w:numPr>
          <w:ilvl w:val="1"/>
          <w:numId w:val="4"/>
        </w:numPr>
        <w:pBdr>
          <w:top w:val="nil"/>
          <w:left w:val="nil"/>
          <w:bottom w:val="nil"/>
          <w:right w:val="nil"/>
          <w:between w:val="nil"/>
        </w:pBdr>
        <w:tabs>
          <w:tab w:val="left" w:pos="1181"/>
        </w:tabs>
        <w:spacing w:before="90" w:after="0"/>
        <w:ind w:left="0" w:right="59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promuove l’attività di valutazione sull’efficacia e la coerenza del PCTO, da parte dello studente coinvolto;</w:t>
      </w:r>
    </w:p>
    <w:p w14:paraId="00000031" w14:textId="77777777" w:rsidR="00257323" w:rsidRDefault="005F7100">
      <w:pPr>
        <w:widowControl w:val="0"/>
        <w:numPr>
          <w:ilvl w:val="1"/>
          <w:numId w:val="4"/>
        </w:numPr>
        <w:pBdr>
          <w:top w:val="nil"/>
          <w:left w:val="nil"/>
          <w:bottom w:val="nil"/>
          <w:right w:val="nil"/>
          <w:between w:val="nil"/>
        </w:pBdr>
        <w:tabs>
          <w:tab w:val="left" w:pos="1181"/>
        </w:tabs>
        <w:spacing w:after="0"/>
        <w:ind w:left="0" w:right="588"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 gli organi scolastici preposti (Dirigente Scolastico, Dipartimenti, Collegio dei docenti, Comitato Tecnico Scientifico/Comitato Scientifico) ed aggiorna il Consiglio di classe sullo svolgimento dei percorsi, anche ai fini dell’eventuale riallineamento della classe;</w:t>
      </w:r>
    </w:p>
    <w:p w14:paraId="00000032" w14:textId="77777777" w:rsidR="00257323" w:rsidRDefault="005F7100">
      <w:pPr>
        <w:widowControl w:val="0"/>
        <w:numPr>
          <w:ilvl w:val="1"/>
          <w:numId w:val="4"/>
        </w:numPr>
        <w:pBdr>
          <w:top w:val="nil"/>
          <w:left w:val="nil"/>
          <w:bottom w:val="nil"/>
          <w:right w:val="nil"/>
          <w:between w:val="nil"/>
        </w:pBdr>
        <w:tabs>
          <w:tab w:val="left" w:pos="1181"/>
        </w:tabs>
        <w:spacing w:after="0"/>
        <w:ind w:left="0" w:right="593"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assiste il Dirigente Scolastico nella redazione della scheda di valutazione sulle </w:t>
      </w:r>
      <w:r>
        <w:rPr>
          <w:rFonts w:ascii="Times New Roman" w:eastAsia="Times New Roman" w:hAnsi="Times New Roman" w:cs="Times New Roman"/>
          <w:color w:val="000000"/>
          <w:sz w:val="24"/>
          <w:szCs w:val="24"/>
        </w:rPr>
        <w:lastRenderedPageBreak/>
        <w:t>strutture con le quali sono state stipulate le convenzioni per i PCTO, evidenziandone il potenziale formativo e le eventuali difficoltà incontrate nella collaborazione.</w:t>
      </w:r>
    </w:p>
    <w:p w14:paraId="00000033" w14:textId="77777777" w:rsidR="00257323" w:rsidRDefault="00257323">
      <w:pPr>
        <w:widowControl w:val="0"/>
        <w:pBdr>
          <w:top w:val="nil"/>
          <w:left w:val="nil"/>
          <w:bottom w:val="nil"/>
          <w:right w:val="nil"/>
          <w:between w:val="nil"/>
        </w:pBdr>
        <w:tabs>
          <w:tab w:val="left" w:pos="1181"/>
        </w:tabs>
        <w:spacing w:before="41" w:after="0" w:line="278" w:lineRule="auto"/>
        <w:ind w:left="0" w:right="589" w:hanging="2"/>
        <w:jc w:val="both"/>
        <w:rPr>
          <w:rFonts w:ascii="Times New Roman" w:eastAsia="Times New Roman" w:hAnsi="Times New Roman" w:cs="Times New Roman"/>
          <w:color w:val="000000"/>
          <w:sz w:val="24"/>
          <w:szCs w:val="24"/>
        </w:rPr>
      </w:pPr>
    </w:p>
    <w:p w14:paraId="00000034" w14:textId="77777777" w:rsidR="00257323" w:rsidRDefault="00257323">
      <w:pPr>
        <w:widowControl w:val="0"/>
        <w:pBdr>
          <w:top w:val="nil"/>
          <w:left w:val="nil"/>
          <w:bottom w:val="nil"/>
          <w:right w:val="nil"/>
          <w:between w:val="nil"/>
        </w:pBdr>
        <w:spacing w:before="7" w:after="0" w:line="240" w:lineRule="auto"/>
        <w:ind w:left="1" w:hanging="3"/>
        <w:rPr>
          <w:rFonts w:ascii="Times New Roman" w:eastAsia="Times New Roman" w:hAnsi="Times New Roman" w:cs="Times New Roman"/>
          <w:color w:val="000000"/>
          <w:sz w:val="27"/>
          <w:szCs w:val="27"/>
        </w:rPr>
      </w:pPr>
    </w:p>
    <w:p w14:paraId="00000035" w14:textId="77777777" w:rsidR="00257323" w:rsidRDefault="005F7100">
      <w:pPr>
        <w:widowControl w:val="0"/>
        <w:numPr>
          <w:ilvl w:val="0"/>
          <w:numId w:val="4"/>
        </w:numPr>
        <w:pBdr>
          <w:top w:val="nil"/>
          <w:left w:val="nil"/>
          <w:bottom w:val="nil"/>
          <w:right w:val="nil"/>
          <w:between w:val="nil"/>
        </w:pBdr>
        <w:tabs>
          <w:tab w:val="left" w:pos="635"/>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tutor formativo esterno svolge le seguenti funzioni:</w:t>
      </w:r>
    </w:p>
    <w:p w14:paraId="00000036" w14:textId="77777777" w:rsidR="00257323" w:rsidRDefault="005F7100">
      <w:pPr>
        <w:widowControl w:val="0"/>
        <w:numPr>
          <w:ilvl w:val="1"/>
          <w:numId w:val="4"/>
        </w:numPr>
        <w:pBdr>
          <w:top w:val="nil"/>
          <w:left w:val="nil"/>
          <w:bottom w:val="nil"/>
          <w:right w:val="nil"/>
          <w:between w:val="nil"/>
        </w:pBdr>
        <w:tabs>
          <w:tab w:val="left" w:pos="1181"/>
          <w:tab w:val="left" w:pos="2290"/>
          <w:tab w:val="left" w:pos="2854"/>
          <w:tab w:val="left" w:pos="3207"/>
          <w:tab w:val="left" w:pos="3878"/>
          <w:tab w:val="left" w:pos="4775"/>
          <w:tab w:val="left" w:pos="5339"/>
          <w:tab w:val="left" w:pos="6927"/>
          <w:tab w:val="left" w:pos="8596"/>
          <w:tab w:val="left" w:pos="8920"/>
        </w:tabs>
        <w:spacing w:before="41" w:after="0" w:line="278" w:lineRule="auto"/>
        <w:ind w:left="0" w:right="597"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collabora</w:t>
      </w:r>
      <w:r>
        <w:rPr>
          <w:rFonts w:ascii="Times New Roman" w:eastAsia="Times New Roman" w:hAnsi="Times New Roman" w:cs="Times New Roman"/>
          <w:color w:val="000000"/>
          <w:sz w:val="24"/>
          <w:szCs w:val="24"/>
        </w:rPr>
        <w:tab/>
        <w:t>con</w:t>
      </w:r>
      <w:r>
        <w:rPr>
          <w:rFonts w:ascii="Times New Roman" w:eastAsia="Times New Roman" w:hAnsi="Times New Roman" w:cs="Times New Roman"/>
          <w:color w:val="000000"/>
          <w:sz w:val="24"/>
          <w:szCs w:val="24"/>
        </w:rPr>
        <w:tab/>
        <w:t>il</w:t>
      </w:r>
      <w:r>
        <w:rPr>
          <w:rFonts w:ascii="Times New Roman" w:eastAsia="Times New Roman" w:hAnsi="Times New Roman" w:cs="Times New Roman"/>
          <w:color w:val="000000"/>
          <w:sz w:val="24"/>
          <w:szCs w:val="24"/>
        </w:rPr>
        <w:tab/>
        <w:t>tutor</w:t>
      </w:r>
      <w:r>
        <w:rPr>
          <w:rFonts w:ascii="Times New Roman" w:eastAsia="Times New Roman" w:hAnsi="Times New Roman" w:cs="Times New Roman"/>
          <w:color w:val="000000"/>
          <w:sz w:val="24"/>
          <w:szCs w:val="24"/>
        </w:rPr>
        <w:tab/>
        <w:t>interno</w:t>
      </w:r>
      <w:r>
        <w:rPr>
          <w:rFonts w:ascii="Times New Roman" w:eastAsia="Times New Roman" w:hAnsi="Times New Roman" w:cs="Times New Roman"/>
          <w:color w:val="000000"/>
          <w:sz w:val="24"/>
          <w:szCs w:val="24"/>
        </w:rPr>
        <w:tab/>
        <w:t>alla</w:t>
      </w:r>
      <w:r>
        <w:rPr>
          <w:rFonts w:ascii="Times New Roman" w:eastAsia="Times New Roman" w:hAnsi="Times New Roman" w:cs="Times New Roman"/>
          <w:color w:val="000000"/>
          <w:sz w:val="24"/>
          <w:szCs w:val="24"/>
        </w:rPr>
        <w:tab/>
        <w:t>progettazione,</w:t>
      </w:r>
      <w:r>
        <w:rPr>
          <w:rFonts w:ascii="Times New Roman" w:eastAsia="Times New Roman" w:hAnsi="Times New Roman" w:cs="Times New Roman"/>
          <w:color w:val="000000"/>
          <w:sz w:val="24"/>
          <w:szCs w:val="24"/>
        </w:rPr>
        <w:tab/>
        <w:t>organizzazione</w:t>
      </w:r>
      <w:r>
        <w:rPr>
          <w:rFonts w:ascii="Times New Roman" w:eastAsia="Times New Roman" w:hAnsi="Times New Roman" w:cs="Times New Roman"/>
          <w:color w:val="000000"/>
          <w:sz w:val="24"/>
          <w:szCs w:val="24"/>
        </w:rPr>
        <w:tab/>
        <w:t>e</w:t>
      </w:r>
      <w:r>
        <w:rPr>
          <w:rFonts w:ascii="Times New Roman" w:eastAsia="Times New Roman" w:hAnsi="Times New Roman" w:cs="Times New Roman"/>
          <w:color w:val="000000"/>
          <w:sz w:val="24"/>
          <w:szCs w:val="24"/>
        </w:rPr>
        <w:tab/>
        <w:t>valutazione dell’esperienza di PCTO;</w:t>
      </w:r>
    </w:p>
    <w:p w14:paraId="00000037" w14:textId="77777777" w:rsidR="00257323" w:rsidRDefault="005F7100">
      <w:pPr>
        <w:widowControl w:val="0"/>
        <w:numPr>
          <w:ilvl w:val="1"/>
          <w:numId w:val="4"/>
        </w:numPr>
        <w:pBdr>
          <w:top w:val="nil"/>
          <w:left w:val="nil"/>
          <w:bottom w:val="nil"/>
          <w:right w:val="nil"/>
          <w:between w:val="nil"/>
        </w:pBdr>
        <w:tabs>
          <w:tab w:val="left" w:pos="1181"/>
        </w:tabs>
        <w:spacing w:after="0"/>
        <w:ind w:left="0" w:right="594"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favorisce l’inserimento dello studente nel contesto operativo, lo affianca e lo assiste nel PCTO;</w:t>
      </w:r>
    </w:p>
    <w:p w14:paraId="00000038" w14:textId="77777777" w:rsidR="00257323" w:rsidRDefault="005F7100">
      <w:pPr>
        <w:widowControl w:val="0"/>
        <w:numPr>
          <w:ilvl w:val="1"/>
          <w:numId w:val="4"/>
        </w:numPr>
        <w:pBdr>
          <w:top w:val="nil"/>
          <w:left w:val="nil"/>
          <w:bottom w:val="nil"/>
          <w:right w:val="nil"/>
          <w:between w:val="nil"/>
        </w:pBdr>
        <w:tabs>
          <w:tab w:val="left" w:pos="1181"/>
        </w:tabs>
        <w:spacing w:after="0" w:line="278" w:lineRule="auto"/>
        <w:ind w:left="0" w:right="59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garantisce l’informazione/formazione dello/i studente/i sui rischi specifici aziendali, nel rispetto delle procedure interne;</w:t>
      </w:r>
    </w:p>
    <w:p w14:paraId="00000039" w14:textId="77777777" w:rsidR="00257323" w:rsidRDefault="005F7100">
      <w:pPr>
        <w:widowControl w:val="0"/>
        <w:numPr>
          <w:ilvl w:val="1"/>
          <w:numId w:val="4"/>
        </w:numPr>
        <w:pBdr>
          <w:top w:val="nil"/>
          <w:left w:val="nil"/>
          <w:bottom w:val="nil"/>
          <w:right w:val="nil"/>
          <w:between w:val="nil"/>
        </w:pBdr>
        <w:tabs>
          <w:tab w:val="left" w:pos="1181"/>
        </w:tabs>
        <w:spacing w:after="0"/>
        <w:ind w:left="0" w:right="59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pianifica ed organizza le attività in base al progetto formativo, coordinandosi anche con al- tre figure professionali presenti nella struttura ospitante;</w:t>
      </w:r>
    </w:p>
    <w:p w14:paraId="0000003A" w14:textId="77777777" w:rsidR="00257323" w:rsidRDefault="005F7100">
      <w:pPr>
        <w:widowControl w:val="0"/>
        <w:numPr>
          <w:ilvl w:val="1"/>
          <w:numId w:val="4"/>
        </w:numPr>
        <w:pBdr>
          <w:top w:val="nil"/>
          <w:left w:val="nil"/>
          <w:bottom w:val="nil"/>
          <w:right w:val="nil"/>
          <w:between w:val="nil"/>
        </w:pBdr>
        <w:tabs>
          <w:tab w:val="left" w:pos="1181"/>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coinvolge lo studente nel processo di valutazione dell’esperienza di PCTO;</w:t>
      </w:r>
    </w:p>
    <w:p w14:paraId="0000003B" w14:textId="77777777" w:rsidR="00257323" w:rsidRDefault="005F7100">
      <w:pPr>
        <w:widowControl w:val="0"/>
        <w:numPr>
          <w:ilvl w:val="1"/>
          <w:numId w:val="4"/>
        </w:numPr>
        <w:pBdr>
          <w:top w:val="nil"/>
          <w:left w:val="nil"/>
          <w:bottom w:val="nil"/>
          <w:right w:val="nil"/>
          <w:between w:val="nil"/>
        </w:pBdr>
        <w:tabs>
          <w:tab w:val="left" w:pos="1180"/>
          <w:tab w:val="left" w:pos="1181"/>
        </w:tabs>
        <w:spacing w:before="34" w:after="0"/>
        <w:ind w:left="0" w:right="588"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fornisce all’istituzione scolastica gli elementi concordati per valutare le attività dello studente e l’efficacia del processo formativo.</w:t>
      </w:r>
    </w:p>
    <w:p w14:paraId="0000003C" w14:textId="77777777" w:rsidR="00257323" w:rsidRDefault="00257323">
      <w:pPr>
        <w:widowControl w:val="0"/>
        <w:pBdr>
          <w:top w:val="nil"/>
          <w:left w:val="nil"/>
          <w:bottom w:val="nil"/>
          <w:right w:val="nil"/>
          <w:between w:val="nil"/>
        </w:pBdr>
        <w:spacing w:before="5" w:after="0" w:line="240" w:lineRule="auto"/>
        <w:ind w:left="1" w:hanging="3"/>
        <w:rPr>
          <w:rFonts w:ascii="Times New Roman" w:eastAsia="Times New Roman" w:hAnsi="Times New Roman" w:cs="Times New Roman"/>
          <w:color w:val="000000"/>
          <w:sz w:val="27"/>
          <w:szCs w:val="27"/>
        </w:rPr>
      </w:pPr>
    </w:p>
    <w:p w14:paraId="0000003D" w14:textId="77777777" w:rsidR="00257323" w:rsidRDefault="005F7100">
      <w:pPr>
        <w:widowControl w:val="0"/>
        <w:numPr>
          <w:ilvl w:val="0"/>
          <w:numId w:val="4"/>
        </w:numPr>
        <w:pBdr>
          <w:top w:val="nil"/>
          <w:left w:val="nil"/>
          <w:bottom w:val="nil"/>
          <w:right w:val="nil"/>
          <w:between w:val="nil"/>
        </w:pBdr>
        <w:tabs>
          <w:tab w:val="left" w:pos="635"/>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 due figure dei tutor condividono i seguenti compiti:</w:t>
      </w:r>
    </w:p>
    <w:p w14:paraId="0000003E" w14:textId="77777777" w:rsidR="00257323" w:rsidRDefault="005F7100">
      <w:pPr>
        <w:widowControl w:val="0"/>
        <w:numPr>
          <w:ilvl w:val="1"/>
          <w:numId w:val="4"/>
        </w:numPr>
        <w:pBdr>
          <w:top w:val="nil"/>
          <w:left w:val="nil"/>
          <w:bottom w:val="nil"/>
          <w:right w:val="nil"/>
          <w:between w:val="nil"/>
        </w:pBdr>
        <w:tabs>
          <w:tab w:val="left" w:pos="1102"/>
        </w:tabs>
        <w:spacing w:before="44" w:after="0"/>
        <w:ind w:left="0" w:right="59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predisposizione del percorso formativo personalizzato, anche con riguardo alla disciplina della sicurezza e salute nei luoghi di lavoro. In particolare, il docente tutor interno dovrà collaborare col tutor formativo esterno al fine dell’individuazione delle attività richieste dal progetto formativo e delle misure di prevenzione necessarie alla tutela dello studente;</w:t>
      </w:r>
    </w:p>
    <w:p w14:paraId="0000003F" w14:textId="77777777" w:rsidR="00257323" w:rsidRDefault="005F7100">
      <w:pPr>
        <w:widowControl w:val="0"/>
        <w:numPr>
          <w:ilvl w:val="1"/>
          <w:numId w:val="4"/>
        </w:numPr>
        <w:pBdr>
          <w:top w:val="nil"/>
          <w:left w:val="nil"/>
          <w:bottom w:val="nil"/>
          <w:right w:val="nil"/>
          <w:between w:val="nil"/>
        </w:pBdr>
        <w:tabs>
          <w:tab w:val="left" w:pos="1102"/>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controllo della frequenza e dell’attuazione del percorso formativo personalizzato;</w:t>
      </w:r>
    </w:p>
    <w:p w14:paraId="00000040" w14:textId="77777777" w:rsidR="00257323" w:rsidRDefault="005F7100">
      <w:pPr>
        <w:widowControl w:val="0"/>
        <w:numPr>
          <w:ilvl w:val="1"/>
          <w:numId w:val="4"/>
        </w:numPr>
        <w:pBdr>
          <w:top w:val="nil"/>
          <w:left w:val="nil"/>
          <w:bottom w:val="nil"/>
          <w:right w:val="nil"/>
          <w:between w:val="nil"/>
        </w:pBdr>
        <w:tabs>
          <w:tab w:val="left" w:pos="1102"/>
        </w:tabs>
        <w:spacing w:before="43"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raccordo tra le esperienze formative in aula e quella in contesto lavorativo;</w:t>
      </w:r>
    </w:p>
    <w:p w14:paraId="00000041" w14:textId="77777777" w:rsidR="00257323" w:rsidRDefault="005F7100">
      <w:pPr>
        <w:widowControl w:val="0"/>
        <w:numPr>
          <w:ilvl w:val="1"/>
          <w:numId w:val="4"/>
        </w:numPr>
        <w:pBdr>
          <w:top w:val="nil"/>
          <w:left w:val="nil"/>
          <w:bottom w:val="nil"/>
          <w:right w:val="nil"/>
          <w:between w:val="nil"/>
        </w:pBdr>
        <w:tabs>
          <w:tab w:val="left" w:pos="1102"/>
        </w:tabs>
        <w:spacing w:before="41" w:after="0"/>
        <w:ind w:left="0" w:right="598"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elaborazione di un </w:t>
      </w:r>
      <w:r>
        <w:rPr>
          <w:rFonts w:ascii="Times New Roman" w:eastAsia="Times New Roman" w:hAnsi="Times New Roman" w:cs="Times New Roman"/>
          <w:i/>
          <w:color w:val="000000"/>
          <w:sz w:val="24"/>
          <w:szCs w:val="24"/>
        </w:rPr>
        <w:t xml:space="preserve">report </w:t>
      </w:r>
      <w:r>
        <w:rPr>
          <w:rFonts w:ascii="Times New Roman" w:eastAsia="Times New Roman" w:hAnsi="Times New Roman" w:cs="Times New Roman"/>
          <w:color w:val="000000"/>
          <w:sz w:val="24"/>
          <w:szCs w:val="24"/>
        </w:rPr>
        <w:t>sull’esperienza svolta e sulle acquisizioni di ciascun allievo, che concorre alla valutazione e alla certificazione delle competenze da parte del Consiglio di classe;</w:t>
      </w:r>
    </w:p>
    <w:p w14:paraId="00000042" w14:textId="77777777" w:rsidR="00257323" w:rsidRDefault="005F7100">
      <w:pPr>
        <w:widowControl w:val="0"/>
        <w:numPr>
          <w:ilvl w:val="1"/>
          <w:numId w:val="4"/>
        </w:numPr>
        <w:pBdr>
          <w:top w:val="nil"/>
          <w:left w:val="nil"/>
          <w:bottom w:val="nil"/>
          <w:right w:val="nil"/>
          <w:between w:val="nil"/>
        </w:pBdr>
        <w:tabs>
          <w:tab w:val="left" w:pos="1102"/>
        </w:tabs>
        <w:spacing w:before="1" w:after="0"/>
        <w:ind w:left="0" w:right="594"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verifica del rispetto da parte dello studente degli obblighi propri di ciascun lavoratore di cui all’art. 20 D. </w:t>
      </w:r>
      <w:proofErr w:type="spellStart"/>
      <w:r>
        <w:rPr>
          <w:rFonts w:ascii="Times New Roman" w:eastAsia="Times New Roman" w:hAnsi="Times New Roman" w:cs="Times New Roman"/>
          <w:color w:val="000000"/>
          <w:sz w:val="24"/>
          <w:szCs w:val="24"/>
        </w:rPr>
        <w:t>Lgs</w:t>
      </w:r>
      <w:proofErr w:type="spellEnd"/>
      <w:r>
        <w:rPr>
          <w:rFonts w:ascii="Times New Roman" w:eastAsia="Times New Roman" w:hAnsi="Times New Roman" w:cs="Times New Roman"/>
          <w:color w:val="000000"/>
          <w:sz w:val="24"/>
          <w:szCs w:val="24"/>
        </w:rPr>
        <w:t>. 81/2008. In particolare la violazione da parte dello studente degli obblighi richiamati dalla norma citata e dal percorso formativo saranno segnalati dal tutor formativo esterno al docente tutor interno affinché quest’ultimo possa attivare le azioni necessarie.</w:t>
      </w:r>
    </w:p>
    <w:p w14:paraId="00000043" w14:textId="77777777" w:rsidR="00257323" w:rsidRDefault="00257323">
      <w:pPr>
        <w:widowControl w:val="0"/>
        <w:pBdr>
          <w:top w:val="nil"/>
          <w:left w:val="nil"/>
          <w:bottom w:val="nil"/>
          <w:right w:val="nil"/>
          <w:between w:val="nil"/>
        </w:pBdr>
        <w:tabs>
          <w:tab w:val="left" w:pos="1102"/>
        </w:tabs>
        <w:spacing w:before="1" w:after="0"/>
        <w:ind w:left="0" w:right="594" w:hanging="2"/>
        <w:jc w:val="both"/>
        <w:rPr>
          <w:rFonts w:ascii="Times New Roman" w:eastAsia="Times New Roman" w:hAnsi="Times New Roman" w:cs="Times New Roman"/>
          <w:color w:val="000000"/>
          <w:sz w:val="24"/>
          <w:szCs w:val="24"/>
        </w:rPr>
      </w:pPr>
    </w:p>
    <w:p w14:paraId="00000044" w14:textId="77777777" w:rsidR="00257323" w:rsidRDefault="00257323">
      <w:pPr>
        <w:widowControl w:val="0"/>
        <w:pBdr>
          <w:top w:val="nil"/>
          <w:left w:val="nil"/>
          <w:bottom w:val="nil"/>
          <w:right w:val="nil"/>
          <w:between w:val="nil"/>
        </w:pBdr>
        <w:tabs>
          <w:tab w:val="left" w:pos="1102"/>
        </w:tabs>
        <w:spacing w:before="1" w:after="0"/>
        <w:ind w:left="0" w:right="594" w:hanging="2"/>
        <w:jc w:val="both"/>
        <w:rPr>
          <w:rFonts w:ascii="Times New Roman" w:eastAsia="Times New Roman" w:hAnsi="Times New Roman" w:cs="Times New Roman"/>
          <w:color w:val="000000"/>
          <w:sz w:val="24"/>
          <w:szCs w:val="24"/>
        </w:rPr>
      </w:pPr>
    </w:p>
    <w:p w14:paraId="00000045" w14:textId="77777777" w:rsidR="00257323" w:rsidRDefault="005F7100" w:rsidP="00FB49C8">
      <w:pPr>
        <w:pBdr>
          <w:top w:val="nil"/>
          <w:left w:val="nil"/>
          <w:bottom w:val="nil"/>
          <w:right w:val="nil"/>
          <w:between w:val="nil"/>
        </w:pBdr>
        <w:spacing w:after="0"/>
        <w:ind w:left="0" w:hanging="2"/>
        <w:jc w:val="center"/>
        <w:rPr>
          <w:rFonts w:ascii="Times New Roman" w:eastAsia="Times New Roman" w:hAnsi="Times New Roman" w:cs="Times New Roman"/>
          <w:color w:val="1D407E"/>
          <w:sz w:val="24"/>
          <w:szCs w:val="24"/>
        </w:rPr>
      </w:pPr>
      <w:r>
        <w:rPr>
          <w:rFonts w:ascii="Times New Roman" w:eastAsia="Times New Roman" w:hAnsi="Times New Roman" w:cs="Times New Roman"/>
          <w:b/>
          <w:color w:val="1D407E"/>
          <w:sz w:val="24"/>
          <w:szCs w:val="24"/>
        </w:rPr>
        <w:t>Art. 4</w:t>
      </w:r>
    </w:p>
    <w:p w14:paraId="00000046" w14:textId="77777777" w:rsidR="00257323" w:rsidRDefault="00257323">
      <w:pPr>
        <w:pBdr>
          <w:top w:val="nil"/>
          <w:left w:val="nil"/>
          <w:bottom w:val="nil"/>
          <w:right w:val="nil"/>
          <w:between w:val="nil"/>
        </w:pBdr>
        <w:spacing w:after="0"/>
        <w:ind w:left="0" w:hanging="2"/>
        <w:jc w:val="center"/>
        <w:rPr>
          <w:rFonts w:ascii="Times New Roman" w:eastAsia="Times New Roman" w:hAnsi="Times New Roman" w:cs="Times New Roman"/>
          <w:color w:val="1D407E"/>
          <w:sz w:val="24"/>
          <w:szCs w:val="24"/>
        </w:rPr>
      </w:pPr>
    </w:p>
    <w:p w14:paraId="00000047" w14:textId="77777777" w:rsidR="00257323" w:rsidRDefault="005F7100">
      <w:pPr>
        <w:widowControl w:val="0"/>
        <w:numPr>
          <w:ilvl w:val="0"/>
          <w:numId w:val="8"/>
        </w:numPr>
        <w:pBdr>
          <w:top w:val="nil"/>
          <w:left w:val="nil"/>
          <w:bottom w:val="nil"/>
          <w:right w:val="nil"/>
          <w:between w:val="nil"/>
        </w:pBdr>
        <w:tabs>
          <w:tab w:val="left" w:pos="633"/>
        </w:tabs>
        <w:spacing w:after="0" w:line="278" w:lineRule="auto"/>
        <w:ind w:left="0" w:right="593"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Durante lo svolgimento del percorso il/i beneficiario/i del percorso/i per le competenze trasversali e per l’orientamento è tenuto/sono tenuti a:</w:t>
      </w:r>
    </w:p>
    <w:p w14:paraId="00000048" w14:textId="77777777" w:rsidR="00257323" w:rsidRDefault="005F7100">
      <w:pPr>
        <w:widowControl w:val="0"/>
        <w:numPr>
          <w:ilvl w:val="1"/>
          <w:numId w:val="8"/>
        </w:numPr>
        <w:pBdr>
          <w:top w:val="nil"/>
          <w:left w:val="nil"/>
          <w:bottom w:val="nil"/>
          <w:right w:val="nil"/>
          <w:between w:val="nil"/>
        </w:pBdr>
        <w:tabs>
          <w:tab w:val="left" w:pos="960"/>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svolgere le attività previste dal percorso formativo personalizzato;</w:t>
      </w:r>
    </w:p>
    <w:p w14:paraId="00000049" w14:textId="77777777" w:rsidR="00257323" w:rsidRDefault="005F7100">
      <w:pPr>
        <w:widowControl w:val="0"/>
        <w:numPr>
          <w:ilvl w:val="1"/>
          <w:numId w:val="8"/>
        </w:numPr>
        <w:pBdr>
          <w:top w:val="nil"/>
          <w:left w:val="nil"/>
          <w:bottom w:val="nil"/>
          <w:right w:val="nil"/>
          <w:between w:val="nil"/>
        </w:pBdr>
        <w:tabs>
          <w:tab w:val="left" w:pos="960"/>
        </w:tabs>
        <w:spacing w:before="41" w:after="0"/>
        <w:ind w:left="0" w:right="601"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rispettare le norme in materia di igiene, sicurezza e salute sui luoghi di lavoro, nonché tutte le disposizioni, istruzioni, prescrizioni, regolamenti interni, previsti a tale scopo;</w:t>
      </w:r>
    </w:p>
    <w:p w14:paraId="0000004A" w14:textId="77777777" w:rsidR="00257323" w:rsidRDefault="005F7100">
      <w:pPr>
        <w:widowControl w:val="0"/>
        <w:numPr>
          <w:ilvl w:val="1"/>
          <w:numId w:val="8"/>
        </w:numPr>
        <w:pBdr>
          <w:top w:val="nil"/>
          <w:left w:val="nil"/>
          <w:bottom w:val="nil"/>
          <w:right w:val="nil"/>
          <w:between w:val="nil"/>
        </w:pBdr>
        <w:tabs>
          <w:tab w:val="left" w:pos="960"/>
        </w:tabs>
        <w:spacing w:before="2" w:after="0"/>
        <w:ind w:left="0" w:right="597"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mantenere la necessaria riservatezza per quanto attiene ai dati, informazioni o conoscenze in merito a processi produttivi e prodotti, acquisiti durante lo svolgimento dell’attività formativa in contesto lavorativo;</w:t>
      </w:r>
    </w:p>
    <w:p w14:paraId="0000004B" w14:textId="77777777" w:rsidR="00257323" w:rsidRDefault="005F7100">
      <w:pPr>
        <w:widowControl w:val="0"/>
        <w:numPr>
          <w:ilvl w:val="1"/>
          <w:numId w:val="8"/>
        </w:numPr>
        <w:pBdr>
          <w:top w:val="nil"/>
          <w:left w:val="nil"/>
          <w:bottom w:val="nil"/>
          <w:right w:val="nil"/>
          <w:between w:val="nil"/>
        </w:pBdr>
        <w:tabs>
          <w:tab w:val="left" w:pos="960"/>
        </w:tabs>
        <w:spacing w:after="0" w:line="278" w:lineRule="auto"/>
        <w:ind w:left="0" w:right="596"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seguire le indicazioni dei tutor e fare riferimento ad essi per qualsiasi esigenza di tipo organizzativo o altre evenienze;</w:t>
      </w:r>
    </w:p>
    <w:p w14:paraId="0000004C" w14:textId="77777777" w:rsidR="00257323" w:rsidRDefault="005F7100">
      <w:pPr>
        <w:widowControl w:val="0"/>
        <w:numPr>
          <w:ilvl w:val="1"/>
          <w:numId w:val="8"/>
        </w:numPr>
        <w:pBdr>
          <w:top w:val="nil"/>
          <w:left w:val="nil"/>
          <w:bottom w:val="nil"/>
          <w:right w:val="nil"/>
          <w:between w:val="nil"/>
        </w:pBdr>
        <w:tabs>
          <w:tab w:val="left" w:pos="960"/>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rispettare gli obblighi di cui al d.lgs. 81/2008, art. 20.</w:t>
      </w:r>
    </w:p>
    <w:p w14:paraId="0000004D" w14:textId="77777777" w:rsidR="00257323" w:rsidRDefault="00257323">
      <w:pPr>
        <w:pBdr>
          <w:top w:val="nil"/>
          <w:left w:val="nil"/>
          <w:bottom w:val="nil"/>
          <w:right w:val="nil"/>
          <w:between w:val="nil"/>
        </w:pBdr>
        <w:spacing w:after="0"/>
        <w:ind w:left="0" w:hanging="2"/>
        <w:jc w:val="both"/>
        <w:rPr>
          <w:rFonts w:ascii="Times New Roman" w:eastAsia="Times New Roman" w:hAnsi="Times New Roman" w:cs="Times New Roman"/>
          <w:color w:val="1D407E"/>
          <w:sz w:val="24"/>
          <w:szCs w:val="24"/>
        </w:rPr>
      </w:pPr>
    </w:p>
    <w:p w14:paraId="0000004E" w14:textId="77777777" w:rsidR="00257323" w:rsidRDefault="005F7100" w:rsidP="00FB49C8">
      <w:pPr>
        <w:pBdr>
          <w:top w:val="nil"/>
          <w:left w:val="nil"/>
          <w:bottom w:val="nil"/>
          <w:right w:val="nil"/>
          <w:between w:val="nil"/>
        </w:pBdr>
        <w:spacing w:after="0"/>
        <w:ind w:left="0" w:hanging="2"/>
        <w:jc w:val="center"/>
        <w:rPr>
          <w:rFonts w:ascii="Times New Roman" w:eastAsia="Times New Roman" w:hAnsi="Times New Roman" w:cs="Times New Roman"/>
          <w:color w:val="1D407E"/>
          <w:sz w:val="24"/>
          <w:szCs w:val="24"/>
        </w:rPr>
      </w:pPr>
      <w:r>
        <w:rPr>
          <w:rFonts w:ascii="Times New Roman" w:eastAsia="Times New Roman" w:hAnsi="Times New Roman" w:cs="Times New Roman"/>
          <w:b/>
          <w:color w:val="1D407E"/>
          <w:sz w:val="24"/>
          <w:szCs w:val="24"/>
        </w:rPr>
        <w:t>Art. 5</w:t>
      </w:r>
    </w:p>
    <w:p w14:paraId="0000004F" w14:textId="77777777" w:rsidR="00257323" w:rsidRDefault="00257323">
      <w:pPr>
        <w:pBdr>
          <w:top w:val="nil"/>
          <w:left w:val="nil"/>
          <w:bottom w:val="nil"/>
          <w:right w:val="nil"/>
          <w:between w:val="nil"/>
        </w:pBdr>
        <w:spacing w:after="0"/>
        <w:ind w:left="0" w:hanging="2"/>
        <w:jc w:val="center"/>
        <w:rPr>
          <w:rFonts w:ascii="Times New Roman" w:eastAsia="Times New Roman" w:hAnsi="Times New Roman" w:cs="Times New Roman"/>
          <w:color w:val="1D407E"/>
          <w:sz w:val="24"/>
          <w:szCs w:val="24"/>
        </w:rPr>
      </w:pPr>
    </w:p>
    <w:p w14:paraId="00000050" w14:textId="77777777" w:rsidR="00257323" w:rsidRDefault="005F7100">
      <w:pPr>
        <w:widowControl w:val="0"/>
        <w:numPr>
          <w:ilvl w:val="0"/>
          <w:numId w:val="2"/>
        </w:numPr>
        <w:pBdr>
          <w:top w:val="nil"/>
          <w:left w:val="nil"/>
          <w:bottom w:val="nil"/>
          <w:right w:val="nil"/>
          <w:between w:val="nil"/>
        </w:pBdr>
        <w:tabs>
          <w:tab w:val="left" w:pos="643"/>
        </w:tabs>
        <w:spacing w:after="0"/>
        <w:ind w:left="0" w:right="589"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L’istituzione scolastica assicura il/i beneficiario/i del PCTO contro gli infortuni sul lavoro presso l’INAIL, nonché per la responsabilità civile presso compagnie assicurative operanti nel settore. In caso di incidente durante lo svolgimento del percorso il soggetto ospitante si impegna a segnalare l’evento, entro i tempi previsti dalla normativa vigente, agli istituti assicurativi (facendo riferimento al numero della polizza sottoscritta dal soggetto promotore) e, contestualmente, al soggetto promotore.</w:t>
      </w:r>
    </w:p>
    <w:p w14:paraId="00000051" w14:textId="77777777" w:rsidR="00257323" w:rsidRDefault="005F7100">
      <w:pPr>
        <w:widowControl w:val="0"/>
        <w:numPr>
          <w:ilvl w:val="0"/>
          <w:numId w:val="2"/>
        </w:numPr>
        <w:pBdr>
          <w:top w:val="nil"/>
          <w:left w:val="nil"/>
          <w:bottom w:val="nil"/>
          <w:right w:val="nil"/>
          <w:between w:val="nil"/>
        </w:pBdr>
        <w:tabs>
          <w:tab w:val="left" w:pos="643"/>
        </w:tabs>
        <w:spacing w:after="0" w:line="278" w:lineRule="auto"/>
        <w:ind w:left="0" w:right="59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Ai fini dell’applicazione dell’articolo 18 del d.lgs. 81/2008 il soggetto promotore si fa carico dei seguenti obblighi:</w:t>
      </w:r>
    </w:p>
    <w:p w14:paraId="00000052" w14:textId="77777777" w:rsidR="00257323" w:rsidRDefault="005F7100">
      <w:pPr>
        <w:widowControl w:val="0"/>
        <w:numPr>
          <w:ilvl w:val="1"/>
          <w:numId w:val="2"/>
        </w:numPr>
        <w:pBdr>
          <w:top w:val="nil"/>
          <w:left w:val="nil"/>
          <w:bottom w:val="nil"/>
          <w:right w:val="nil"/>
          <w:between w:val="nil"/>
        </w:pBdr>
        <w:tabs>
          <w:tab w:val="left" w:pos="960"/>
        </w:tabs>
        <w:spacing w:after="0" w:line="273" w:lineRule="auto"/>
        <w:ind w:left="0" w:right="601"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tener conto delle capacità e delle condizioni della struttura ospitante, in rapporto alla salute e sicurezza degli studenti impegnati nelle attività di PCTO;</w:t>
      </w:r>
    </w:p>
    <w:p w14:paraId="00000053" w14:textId="77777777" w:rsidR="00257323" w:rsidRDefault="005F7100">
      <w:pPr>
        <w:widowControl w:val="0"/>
        <w:numPr>
          <w:ilvl w:val="1"/>
          <w:numId w:val="2"/>
        </w:numPr>
        <w:pBdr>
          <w:top w:val="nil"/>
          <w:left w:val="nil"/>
          <w:bottom w:val="nil"/>
          <w:right w:val="nil"/>
          <w:between w:val="nil"/>
        </w:pBdr>
        <w:tabs>
          <w:tab w:val="left" w:pos="960"/>
        </w:tabs>
        <w:spacing w:after="0" w:line="273" w:lineRule="auto"/>
        <w:ind w:left="0" w:right="59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informare/formare lo studente in materia di norme relative a igiene, sicurezza e salute sui luoghi di lavoro, con particolare riguardo agli obblighi dello studente ex art. 20 d.lgs. 81/2008;</w:t>
      </w:r>
    </w:p>
    <w:p w14:paraId="00000054" w14:textId="77777777" w:rsidR="00257323" w:rsidRDefault="005F7100">
      <w:pPr>
        <w:widowControl w:val="0"/>
        <w:numPr>
          <w:ilvl w:val="1"/>
          <w:numId w:val="2"/>
        </w:numPr>
        <w:pBdr>
          <w:top w:val="nil"/>
          <w:left w:val="nil"/>
          <w:bottom w:val="nil"/>
          <w:right w:val="nil"/>
          <w:between w:val="nil"/>
        </w:pBdr>
        <w:tabs>
          <w:tab w:val="left" w:pos="960"/>
        </w:tabs>
        <w:spacing w:after="0"/>
        <w:ind w:left="0" w:right="593"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designare un tutor interno che sia competente e adeguatamente formato in materia di sicurezza e salute nei luoghi di lavoro o che si avvalga di professionalità adeguate in materia (es. RSPP).</w:t>
      </w:r>
    </w:p>
    <w:p w14:paraId="00000055" w14:textId="77777777" w:rsidR="00257323" w:rsidRDefault="00257323">
      <w:pPr>
        <w:widowControl w:val="0"/>
        <w:pBdr>
          <w:top w:val="nil"/>
          <w:left w:val="nil"/>
          <w:bottom w:val="nil"/>
          <w:right w:val="nil"/>
          <w:between w:val="nil"/>
        </w:pBdr>
        <w:tabs>
          <w:tab w:val="left" w:pos="1102"/>
        </w:tabs>
        <w:spacing w:before="1" w:after="0"/>
        <w:ind w:left="0" w:right="594" w:hanging="2"/>
        <w:jc w:val="both"/>
        <w:rPr>
          <w:rFonts w:ascii="Times New Roman" w:eastAsia="Times New Roman" w:hAnsi="Times New Roman" w:cs="Times New Roman"/>
          <w:color w:val="000000"/>
          <w:sz w:val="24"/>
          <w:szCs w:val="24"/>
        </w:rPr>
      </w:pPr>
    </w:p>
    <w:p w14:paraId="00000056" w14:textId="77777777" w:rsidR="00257323" w:rsidRDefault="005F7100" w:rsidP="00FB49C8">
      <w:pPr>
        <w:pBdr>
          <w:top w:val="nil"/>
          <w:left w:val="nil"/>
          <w:bottom w:val="nil"/>
          <w:right w:val="nil"/>
          <w:between w:val="nil"/>
        </w:pBdr>
        <w:spacing w:after="0"/>
        <w:ind w:left="0" w:hanging="2"/>
        <w:jc w:val="center"/>
        <w:rPr>
          <w:rFonts w:ascii="Times New Roman" w:eastAsia="Times New Roman" w:hAnsi="Times New Roman" w:cs="Times New Roman"/>
          <w:color w:val="1D407E"/>
          <w:sz w:val="24"/>
          <w:szCs w:val="24"/>
        </w:rPr>
      </w:pPr>
      <w:r>
        <w:rPr>
          <w:rFonts w:ascii="Times New Roman" w:eastAsia="Times New Roman" w:hAnsi="Times New Roman" w:cs="Times New Roman"/>
          <w:b/>
          <w:color w:val="1D407E"/>
          <w:sz w:val="24"/>
          <w:szCs w:val="24"/>
        </w:rPr>
        <w:t>Art. 6</w:t>
      </w:r>
    </w:p>
    <w:p w14:paraId="00000057" w14:textId="77777777" w:rsidR="00257323" w:rsidRDefault="005F7100">
      <w:pPr>
        <w:widowControl w:val="0"/>
        <w:numPr>
          <w:ilvl w:val="0"/>
          <w:numId w:val="3"/>
        </w:numPr>
        <w:pBdr>
          <w:top w:val="nil"/>
          <w:left w:val="nil"/>
          <w:bottom w:val="nil"/>
          <w:right w:val="nil"/>
          <w:between w:val="nil"/>
        </w:pBdr>
        <w:tabs>
          <w:tab w:val="left" w:pos="635"/>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soggetto ospitante si impegna a:</w:t>
      </w:r>
    </w:p>
    <w:p w14:paraId="00000058" w14:textId="77777777" w:rsidR="00257323" w:rsidRDefault="005F7100">
      <w:pPr>
        <w:widowControl w:val="0"/>
        <w:numPr>
          <w:ilvl w:val="1"/>
          <w:numId w:val="3"/>
        </w:numPr>
        <w:pBdr>
          <w:top w:val="nil"/>
          <w:left w:val="nil"/>
          <w:bottom w:val="nil"/>
          <w:right w:val="nil"/>
          <w:between w:val="nil"/>
        </w:pBdr>
        <w:tabs>
          <w:tab w:val="left" w:pos="1246"/>
        </w:tabs>
        <w:spacing w:before="90" w:after="0"/>
        <w:ind w:left="0" w:right="588"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garantire al beneficiario/ai beneficiari del percorso, per il tramite del tutor della struttura ospitante, l’assistenza e la formazione necessarie al buon esito dell’attività di PCTO, non- ché la dichiarazione delle competenze acquisite nel contesto di lavoro;</w:t>
      </w:r>
    </w:p>
    <w:p w14:paraId="00000059" w14:textId="77777777" w:rsidR="00257323" w:rsidRDefault="005F7100">
      <w:pPr>
        <w:widowControl w:val="0"/>
        <w:numPr>
          <w:ilvl w:val="1"/>
          <w:numId w:val="3"/>
        </w:numPr>
        <w:pBdr>
          <w:top w:val="nil"/>
          <w:left w:val="nil"/>
          <w:bottom w:val="nil"/>
          <w:right w:val="nil"/>
          <w:between w:val="nil"/>
        </w:pBdr>
        <w:tabs>
          <w:tab w:val="left" w:pos="1246"/>
        </w:tabs>
        <w:spacing w:before="1"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rispettare le norme antinfortunistiche e di igiene sul lavoro;</w:t>
      </w:r>
    </w:p>
    <w:p w14:paraId="0000005A" w14:textId="77777777" w:rsidR="00257323" w:rsidRDefault="005F7100">
      <w:pPr>
        <w:widowControl w:val="0"/>
        <w:numPr>
          <w:ilvl w:val="1"/>
          <w:numId w:val="3"/>
        </w:numPr>
        <w:pBdr>
          <w:top w:val="nil"/>
          <w:left w:val="nil"/>
          <w:bottom w:val="nil"/>
          <w:right w:val="nil"/>
          <w:between w:val="nil"/>
        </w:pBdr>
        <w:tabs>
          <w:tab w:val="left" w:pos="1246"/>
        </w:tabs>
        <w:spacing w:before="41" w:after="0"/>
        <w:ind w:left="0" w:right="59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consentire al tutor del soggetto promotore di contattare il beneficiario/i beneficiari del percorso e il tutor della struttura ospitante per verificare l’andamento della formazione in contesto lavorativo, per coordinare l’intero percorso formativo e per la stesura della relazione finale;</w:t>
      </w:r>
    </w:p>
    <w:p w14:paraId="0000005B" w14:textId="77777777" w:rsidR="00257323" w:rsidRDefault="005F7100">
      <w:pPr>
        <w:widowControl w:val="0"/>
        <w:numPr>
          <w:ilvl w:val="1"/>
          <w:numId w:val="3"/>
        </w:numPr>
        <w:pBdr>
          <w:top w:val="nil"/>
          <w:left w:val="nil"/>
          <w:bottom w:val="nil"/>
          <w:right w:val="nil"/>
          <w:between w:val="nil"/>
        </w:pBdr>
        <w:tabs>
          <w:tab w:val="left" w:pos="1246"/>
        </w:tabs>
        <w:spacing w:before="1"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informare il soggetto promotore di qualsiasi incidente accada al </w:t>
      </w:r>
    </w:p>
    <w:p w14:paraId="0000005C" w14:textId="77777777" w:rsidR="00257323" w:rsidRDefault="005F7100">
      <w:pPr>
        <w:widowControl w:val="0"/>
        <w:pBdr>
          <w:top w:val="nil"/>
          <w:left w:val="nil"/>
          <w:bottom w:val="nil"/>
          <w:right w:val="nil"/>
          <w:between w:val="nil"/>
        </w:pBdr>
        <w:tabs>
          <w:tab w:val="left" w:pos="1246"/>
        </w:tabs>
        <w:spacing w:before="1"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beneficiario/ai beneficiari;</w:t>
      </w:r>
    </w:p>
    <w:p w14:paraId="0000005D" w14:textId="77777777" w:rsidR="00257323" w:rsidRDefault="005F7100">
      <w:pPr>
        <w:widowControl w:val="0"/>
        <w:numPr>
          <w:ilvl w:val="1"/>
          <w:numId w:val="3"/>
        </w:numPr>
        <w:pBdr>
          <w:top w:val="nil"/>
          <w:left w:val="nil"/>
          <w:bottom w:val="nil"/>
          <w:right w:val="nil"/>
          <w:between w:val="nil"/>
        </w:pBdr>
        <w:tabs>
          <w:tab w:val="left" w:pos="1246"/>
        </w:tabs>
        <w:spacing w:before="40" w:after="0"/>
        <w:ind w:left="0" w:right="593"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individuare il tutor esterno in un soggetto che sia competente e adeguatamente formato in materia di sicurezza e salute nei luoghi di lavoro o che si avvalga di professionalità adeguate in materia (es. RSPP).</w:t>
      </w:r>
    </w:p>
    <w:p w14:paraId="0000005E" w14:textId="77777777" w:rsidR="00257323" w:rsidRDefault="00257323">
      <w:pPr>
        <w:widowControl w:val="0"/>
        <w:pBdr>
          <w:top w:val="nil"/>
          <w:left w:val="nil"/>
          <w:bottom w:val="nil"/>
          <w:right w:val="nil"/>
          <w:between w:val="nil"/>
        </w:pBdr>
        <w:tabs>
          <w:tab w:val="left" w:pos="1246"/>
        </w:tabs>
        <w:spacing w:before="40" w:after="0"/>
        <w:ind w:left="0" w:right="593" w:hanging="2"/>
        <w:jc w:val="both"/>
        <w:rPr>
          <w:rFonts w:ascii="Times New Roman" w:eastAsia="Times New Roman" w:hAnsi="Times New Roman" w:cs="Times New Roman"/>
          <w:color w:val="000000"/>
          <w:sz w:val="24"/>
          <w:szCs w:val="24"/>
        </w:rPr>
      </w:pPr>
    </w:p>
    <w:p w14:paraId="0000005F" w14:textId="77777777" w:rsidR="00257323" w:rsidRDefault="005F7100" w:rsidP="00FB49C8">
      <w:pPr>
        <w:pBdr>
          <w:top w:val="nil"/>
          <w:left w:val="nil"/>
          <w:bottom w:val="nil"/>
          <w:right w:val="nil"/>
          <w:between w:val="nil"/>
        </w:pBdr>
        <w:spacing w:after="0"/>
        <w:ind w:left="0" w:hanging="2"/>
        <w:jc w:val="center"/>
        <w:rPr>
          <w:rFonts w:ascii="Times New Roman" w:eastAsia="Times New Roman" w:hAnsi="Times New Roman" w:cs="Times New Roman"/>
          <w:color w:val="1D407E"/>
          <w:sz w:val="24"/>
          <w:szCs w:val="24"/>
        </w:rPr>
      </w:pPr>
      <w:r>
        <w:rPr>
          <w:rFonts w:ascii="Times New Roman" w:eastAsia="Times New Roman" w:hAnsi="Times New Roman" w:cs="Times New Roman"/>
          <w:b/>
          <w:color w:val="1D407E"/>
          <w:sz w:val="24"/>
          <w:szCs w:val="24"/>
        </w:rPr>
        <w:t>Art. 7</w:t>
      </w:r>
    </w:p>
    <w:p w14:paraId="00000060" w14:textId="77777777" w:rsidR="00257323" w:rsidRDefault="00257323">
      <w:pPr>
        <w:pBdr>
          <w:top w:val="nil"/>
          <w:left w:val="nil"/>
          <w:bottom w:val="nil"/>
          <w:right w:val="nil"/>
          <w:between w:val="nil"/>
        </w:pBdr>
        <w:spacing w:after="0"/>
        <w:ind w:left="0" w:hanging="2"/>
        <w:jc w:val="center"/>
        <w:rPr>
          <w:rFonts w:ascii="Times New Roman" w:eastAsia="Times New Roman" w:hAnsi="Times New Roman" w:cs="Times New Roman"/>
          <w:color w:val="1D407E"/>
          <w:sz w:val="24"/>
          <w:szCs w:val="24"/>
        </w:rPr>
      </w:pPr>
    </w:p>
    <w:p w14:paraId="00000061" w14:textId="77777777" w:rsidR="00257323" w:rsidRDefault="005F7100">
      <w:pPr>
        <w:widowControl w:val="0"/>
        <w:numPr>
          <w:ilvl w:val="0"/>
          <w:numId w:val="1"/>
        </w:numPr>
        <w:pBdr>
          <w:top w:val="nil"/>
          <w:left w:val="nil"/>
          <w:bottom w:val="nil"/>
          <w:right w:val="nil"/>
          <w:between w:val="nil"/>
        </w:pBdr>
        <w:tabs>
          <w:tab w:val="left" w:pos="731"/>
        </w:tabs>
        <w:spacing w:after="0"/>
        <w:ind w:left="0" w:right="601"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presente convenzione decorre dalla data sotto indicata e dura fino all’espletamento dell’esperienza definita da ciascun percorso formativo personalizzato presso il soggetto ospitante.</w:t>
      </w:r>
    </w:p>
    <w:p w14:paraId="00000062" w14:textId="77777777" w:rsidR="00257323" w:rsidRDefault="005F7100">
      <w:pPr>
        <w:widowControl w:val="0"/>
        <w:numPr>
          <w:ilvl w:val="0"/>
          <w:numId w:val="1"/>
        </w:numPr>
        <w:pBdr>
          <w:top w:val="nil"/>
          <w:left w:val="nil"/>
          <w:bottom w:val="nil"/>
          <w:right w:val="nil"/>
          <w:between w:val="nil"/>
        </w:pBdr>
        <w:tabs>
          <w:tab w:val="left" w:pos="655"/>
        </w:tabs>
        <w:spacing w:after="0"/>
        <w:ind w:left="0" w:right="596"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È in ogni caso riconosciuta facoltà al soggetto ospitante e al soggetto promotore di </w:t>
      </w:r>
      <w:r>
        <w:rPr>
          <w:rFonts w:ascii="Times New Roman" w:eastAsia="Times New Roman" w:hAnsi="Times New Roman" w:cs="Times New Roman"/>
          <w:color w:val="000000"/>
          <w:sz w:val="24"/>
          <w:szCs w:val="24"/>
        </w:rPr>
        <w:lastRenderedPageBreak/>
        <w:t>risolvere la presente convenzione in caso di violazione degli obblighi in materia di salute e sicurezza nei luoghi di lavoro o del piano formativo personalizzato.</w:t>
      </w:r>
    </w:p>
    <w:p w14:paraId="00000063" w14:textId="77777777" w:rsidR="00257323" w:rsidRDefault="00257323">
      <w:pPr>
        <w:widowControl w:val="0"/>
        <w:pBdr>
          <w:top w:val="nil"/>
          <w:left w:val="nil"/>
          <w:bottom w:val="nil"/>
          <w:right w:val="nil"/>
          <w:between w:val="nil"/>
        </w:pBdr>
        <w:tabs>
          <w:tab w:val="left" w:pos="655"/>
        </w:tabs>
        <w:spacing w:after="0"/>
        <w:ind w:left="0" w:right="596" w:hanging="2"/>
        <w:jc w:val="both"/>
        <w:rPr>
          <w:rFonts w:ascii="Times New Roman" w:eastAsia="Times New Roman" w:hAnsi="Times New Roman" w:cs="Times New Roman"/>
          <w:color w:val="000000"/>
          <w:sz w:val="24"/>
          <w:szCs w:val="24"/>
        </w:rPr>
      </w:pPr>
    </w:p>
    <w:p w14:paraId="00000064" w14:textId="77777777" w:rsidR="00257323" w:rsidRDefault="005F7100" w:rsidP="00FB49C8">
      <w:pPr>
        <w:pBdr>
          <w:top w:val="nil"/>
          <w:left w:val="nil"/>
          <w:bottom w:val="nil"/>
          <w:right w:val="nil"/>
          <w:between w:val="nil"/>
        </w:pBdr>
        <w:spacing w:after="0"/>
        <w:ind w:left="0" w:hanging="2"/>
        <w:jc w:val="center"/>
        <w:rPr>
          <w:rFonts w:ascii="Times New Roman" w:eastAsia="Times New Roman" w:hAnsi="Times New Roman" w:cs="Times New Roman"/>
          <w:color w:val="1D407E"/>
          <w:sz w:val="24"/>
          <w:szCs w:val="24"/>
        </w:rPr>
      </w:pPr>
      <w:r>
        <w:rPr>
          <w:rFonts w:ascii="Times New Roman" w:eastAsia="Times New Roman" w:hAnsi="Times New Roman" w:cs="Times New Roman"/>
          <w:b/>
          <w:color w:val="1D407E"/>
          <w:sz w:val="24"/>
          <w:szCs w:val="24"/>
        </w:rPr>
        <w:t>Art. 8</w:t>
      </w:r>
    </w:p>
    <w:p w14:paraId="00000065" w14:textId="77777777" w:rsidR="00257323" w:rsidRDefault="00257323">
      <w:pPr>
        <w:widowControl w:val="0"/>
        <w:pBdr>
          <w:top w:val="nil"/>
          <w:left w:val="nil"/>
          <w:bottom w:val="nil"/>
          <w:right w:val="nil"/>
          <w:between w:val="nil"/>
        </w:pBdr>
        <w:tabs>
          <w:tab w:val="left" w:pos="655"/>
        </w:tabs>
        <w:spacing w:after="0"/>
        <w:ind w:left="0" w:right="596" w:hanging="2"/>
        <w:jc w:val="both"/>
        <w:rPr>
          <w:rFonts w:ascii="Times New Roman" w:eastAsia="Times New Roman" w:hAnsi="Times New Roman" w:cs="Times New Roman"/>
          <w:color w:val="000000"/>
          <w:sz w:val="24"/>
          <w:szCs w:val="24"/>
        </w:rPr>
      </w:pPr>
    </w:p>
    <w:p w14:paraId="00000066" w14:textId="77777777" w:rsidR="00257323" w:rsidRDefault="005F7100">
      <w:pPr>
        <w:widowControl w:val="0"/>
        <w:numPr>
          <w:ilvl w:val="0"/>
          <w:numId w:val="5"/>
        </w:numPr>
        <w:pBdr>
          <w:top w:val="nil"/>
          <w:left w:val="nil"/>
          <w:bottom w:val="nil"/>
          <w:right w:val="nil"/>
          <w:between w:val="nil"/>
        </w:pBdr>
        <w:tabs>
          <w:tab w:val="left" w:pos="655"/>
        </w:tabs>
        <w:spacing w:after="0"/>
        <w:ind w:left="0" w:right="596"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Data la situazione emergenziale Covid-19 </w:t>
      </w:r>
      <w:r>
        <w:rPr>
          <w:rFonts w:ascii="Times New Roman" w:eastAsia="Times New Roman" w:hAnsi="Times New Roman" w:cs="Times New Roman"/>
          <w:sz w:val="24"/>
          <w:szCs w:val="24"/>
        </w:rPr>
        <w:t>qu</w:t>
      </w:r>
      <w:r>
        <w:rPr>
          <w:rFonts w:ascii="Times New Roman" w:eastAsia="Times New Roman" w:hAnsi="Times New Roman" w:cs="Times New Roman"/>
          <w:color w:val="000000"/>
          <w:sz w:val="24"/>
          <w:szCs w:val="24"/>
        </w:rPr>
        <w:t xml:space="preserve">alora fossero previste attività presso la sede ospitante, l’ente esterno si impegna a fornire all’istituzione scolastica la documentazione attestante la conformità alla normativa vigente e alle prescrizioni generali e specifiche degli organismi di settore nel rispetto di tutte le disposizioni sanitarie previste. </w:t>
      </w:r>
    </w:p>
    <w:p w14:paraId="00000067" w14:textId="77777777" w:rsidR="00257323" w:rsidRDefault="00257323">
      <w:pPr>
        <w:widowControl w:val="0"/>
        <w:pBdr>
          <w:top w:val="nil"/>
          <w:left w:val="nil"/>
          <w:bottom w:val="nil"/>
          <w:right w:val="nil"/>
          <w:between w:val="nil"/>
        </w:pBdr>
        <w:tabs>
          <w:tab w:val="left" w:pos="655"/>
        </w:tabs>
        <w:spacing w:after="0"/>
        <w:ind w:left="0" w:right="596" w:hanging="2"/>
        <w:jc w:val="both"/>
        <w:rPr>
          <w:rFonts w:ascii="Times New Roman" w:eastAsia="Times New Roman" w:hAnsi="Times New Roman" w:cs="Times New Roman"/>
          <w:color w:val="000000"/>
          <w:sz w:val="24"/>
          <w:szCs w:val="24"/>
        </w:rPr>
      </w:pPr>
    </w:p>
    <w:p w14:paraId="00000068" w14:textId="77777777" w:rsidR="00257323" w:rsidRDefault="00257323">
      <w:pPr>
        <w:widowControl w:val="0"/>
        <w:pBdr>
          <w:top w:val="nil"/>
          <w:left w:val="nil"/>
          <w:bottom w:val="nil"/>
          <w:right w:val="nil"/>
          <w:between w:val="nil"/>
        </w:pBdr>
        <w:tabs>
          <w:tab w:val="left" w:pos="1102"/>
        </w:tabs>
        <w:spacing w:before="1" w:after="0"/>
        <w:ind w:left="0" w:right="594" w:hanging="2"/>
        <w:jc w:val="both"/>
        <w:rPr>
          <w:rFonts w:ascii="Times New Roman" w:eastAsia="Times New Roman" w:hAnsi="Times New Roman" w:cs="Times New Roman"/>
          <w:color w:val="000000"/>
          <w:sz w:val="24"/>
          <w:szCs w:val="24"/>
        </w:rPr>
      </w:pPr>
    </w:p>
    <w:p w14:paraId="00000069" w14:textId="77777777" w:rsidR="00257323" w:rsidRDefault="00257323">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14:paraId="0000006A" w14:textId="77777777" w:rsidR="00257323" w:rsidRDefault="00257323">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14:paraId="0000006B" w14:textId="77777777" w:rsidR="00257323" w:rsidRDefault="005F7100">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Roma, ………………………</w:t>
      </w:r>
    </w:p>
    <w:p w14:paraId="0000006C" w14:textId="77777777" w:rsidR="00257323" w:rsidRDefault="00257323">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14:paraId="0000006D" w14:textId="26BB6F88" w:rsidR="00257323" w:rsidRDefault="005F7100">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Liceo “</w:t>
      </w:r>
      <w:proofErr w:type="spellStart"/>
      <w:r>
        <w:rPr>
          <w:rFonts w:ascii="Times New Roman" w:eastAsia="Times New Roman" w:hAnsi="Times New Roman" w:cs="Times New Roman"/>
          <w:color w:val="000000"/>
          <w:sz w:val="24"/>
          <w:szCs w:val="24"/>
        </w:rPr>
        <w:t>Morgagni</w:t>
      </w:r>
      <w:proofErr w:type="spellEnd"/>
      <w:r>
        <w:rPr>
          <w:rFonts w:ascii="Times New Roman" w:eastAsia="Times New Roman" w:hAnsi="Times New Roman" w:cs="Times New Roman"/>
          <w:color w:val="000000"/>
          <w:sz w:val="24"/>
          <w:szCs w:val="24"/>
        </w:rPr>
        <w:t xml:space="preserve">”                 </w:t>
      </w:r>
      <w:r w:rsidR="00FB49C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yellow"/>
        </w:rPr>
        <w:t>denominazione Soggetto Ospitante]</w:t>
      </w:r>
      <w:r>
        <w:rPr>
          <w:rFonts w:ascii="Times New Roman" w:eastAsia="Times New Roman" w:hAnsi="Times New Roman" w:cs="Times New Roman"/>
          <w:color w:val="000000"/>
          <w:sz w:val="24"/>
          <w:szCs w:val="24"/>
        </w:rPr>
        <w:t xml:space="preserve">                            </w:t>
      </w:r>
    </w:p>
    <w:p w14:paraId="0000006E" w14:textId="77777777" w:rsidR="00257323" w:rsidRDefault="005F7100">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Legale rappresentante                                                                Legale rappresentante</w:t>
      </w:r>
    </w:p>
    <w:p w14:paraId="0000006F" w14:textId="77777777" w:rsidR="00257323" w:rsidRDefault="00257323">
      <w:pPr>
        <w:pBdr>
          <w:top w:val="nil"/>
          <w:left w:val="nil"/>
          <w:bottom w:val="nil"/>
          <w:right w:val="nil"/>
          <w:between w:val="nil"/>
        </w:pBdr>
        <w:ind w:left="0" w:hanging="2"/>
        <w:rPr>
          <w:rFonts w:ascii="Times New Roman" w:eastAsia="Times New Roman" w:hAnsi="Times New Roman" w:cs="Times New Roman"/>
          <w:color w:val="000000"/>
          <w:sz w:val="24"/>
          <w:szCs w:val="24"/>
        </w:rPr>
      </w:pPr>
    </w:p>
    <w:p w14:paraId="00000070" w14:textId="70C6F924" w:rsidR="00257323" w:rsidRDefault="00784F85">
      <w:p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Dirigente Scolastica</w:t>
      </w:r>
    </w:p>
    <w:p w14:paraId="00000071" w14:textId="5BE8B19B" w:rsidR="00257323" w:rsidRDefault="00784F85">
      <w:p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Prof.ssa Patrizia Chelini</w:t>
      </w:r>
    </w:p>
    <w:sectPr w:rsidR="00257323">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864F9"/>
    <w:multiLevelType w:val="multilevel"/>
    <w:tmpl w:val="C87E1CBE"/>
    <w:lvl w:ilvl="0">
      <w:start w:val="1"/>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230662C"/>
    <w:multiLevelType w:val="multilevel"/>
    <w:tmpl w:val="0704942A"/>
    <w:lvl w:ilvl="0">
      <w:start w:val="1"/>
      <w:numFmt w:val="decimal"/>
      <w:lvlText w:val="%1."/>
      <w:lvlJc w:val="left"/>
      <w:pPr>
        <w:ind w:left="634" w:hanging="243"/>
      </w:pPr>
      <w:rPr>
        <w:rFonts w:ascii="Times New Roman" w:eastAsia="Times New Roman" w:hAnsi="Times New Roman" w:cs="Times New Roman"/>
        <w:sz w:val="24"/>
        <w:szCs w:val="24"/>
        <w:vertAlign w:val="baseline"/>
      </w:rPr>
    </w:lvl>
    <w:lvl w:ilvl="1">
      <w:start w:val="1"/>
      <w:numFmt w:val="lowerLetter"/>
      <w:lvlText w:val="%2)"/>
      <w:lvlJc w:val="left"/>
      <w:pPr>
        <w:ind w:left="1180" w:hanging="360"/>
      </w:pPr>
      <w:rPr>
        <w:rFonts w:ascii="Times New Roman" w:eastAsia="Times New Roman" w:hAnsi="Times New Roman" w:cs="Times New Roman"/>
        <w:sz w:val="24"/>
        <w:szCs w:val="24"/>
        <w:vertAlign w:val="baseline"/>
      </w:rPr>
    </w:lvl>
    <w:lvl w:ilvl="2">
      <w:numFmt w:val="bullet"/>
      <w:lvlText w:val="•"/>
      <w:lvlJc w:val="left"/>
      <w:pPr>
        <w:ind w:left="1180" w:hanging="360"/>
      </w:pPr>
      <w:rPr>
        <w:vertAlign w:val="baseline"/>
      </w:rPr>
    </w:lvl>
    <w:lvl w:ilvl="3">
      <w:numFmt w:val="bullet"/>
      <w:lvlText w:val="•"/>
      <w:lvlJc w:val="left"/>
      <w:pPr>
        <w:ind w:left="2360" w:hanging="360"/>
      </w:pPr>
      <w:rPr>
        <w:vertAlign w:val="baseline"/>
      </w:rPr>
    </w:lvl>
    <w:lvl w:ilvl="4">
      <w:numFmt w:val="bullet"/>
      <w:lvlText w:val="•"/>
      <w:lvlJc w:val="left"/>
      <w:pPr>
        <w:ind w:left="3541" w:hanging="360"/>
      </w:pPr>
      <w:rPr>
        <w:vertAlign w:val="baseline"/>
      </w:rPr>
    </w:lvl>
    <w:lvl w:ilvl="5">
      <w:numFmt w:val="bullet"/>
      <w:lvlText w:val="•"/>
      <w:lvlJc w:val="left"/>
      <w:pPr>
        <w:ind w:left="4722" w:hanging="360"/>
      </w:pPr>
      <w:rPr>
        <w:vertAlign w:val="baseline"/>
      </w:rPr>
    </w:lvl>
    <w:lvl w:ilvl="6">
      <w:numFmt w:val="bullet"/>
      <w:lvlText w:val="•"/>
      <w:lvlJc w:val="left"/>
      <w:pPr>
        <w:ind w:left="5903" w:hanging="360"/>
      </w:pPr>
      <w:rPr>
        <w:vertAlign w:val="baseline"/>
      </w:rPr>
    </w:lvl>
    <w:lvl w:ilvl="7">
      <w:numFmt w:val="bullet"/>
      <w:lvlText w:val="•"/>
      <w:lvlJc w:val="left"/>
      <w:pPr>
        <w:ind w:left="7084" w:hanging="360"/>
      </w:pPr>
      <w:rPr>
        <w:vertAlign w:val="baseline"/>
      </w:rPr>
    </w:lvl>
    <w:lvl w:ilvl="8">
      <w:numFmt w:val="bullet"/>
      <w:lvlText w:val="•"/>
      <w:lvlJc w:val="left"/>
      <w:pPr>
        <w:ind w:left="8264" w:hanging="360"/>
      </w:pPr>
      <w:rPr>
        <w:vertAlign w:val="baseline"/>
      </w:rPr>
    </w:lvl>
  </w:abstractNum>
  <w:abstractNum w:abstractNumId="2" w15:restartNumberingAfterBreak="0">
    <w:nsid w:val="23C4486D"/>
    <w:multiLevelType w:val="multilevel"/>
    <w:tmpl w:val="90FCB1AC"/>
    <w:lvl w:ilvl="0">
      <w:start w:val="1"/>
      <w:numFmt w:val="decimal"/>
      <w:lvlText w:val="%1."/>
      <w:lvlJc w:val="left"/>
      <w:pPr>
        <w:ind w:left="392" w:hanging="338"/>
      </w:pPr>
      <w:rPr>
        <w:rFonts w:ascii="Times New Roman" w:eastAsia="Times New Roman" w:hAnsi="Times New Roman" w:cs="Times New Roman"/>
        <w:sz w:val="24"/>
        <w:szCs w:val="24"/>
        <w:vertAlign w:val="baseline"/>
      </w:rPr>
    </w:lvl>
    <w:lvl w:ilvl="1">
      <w:numFmt w:val="bullet"/>
      <w:lvlText w:val="•"/>
      <w:lvlJc w:val="left"/>
      <w:pPr>
        <w:ind w:left="1422" w:hanging="339"/>
      </w:pPr>
      <w:rPr>
        <w:vertAlign w:val="baseline"/>
      </w:rPr>
    </w:lvl>
    <w:lvl w:ilvl="2">
      <w:numFmt w:val="bullet"/>
      <w:lvlText w:val="•"/>
      <w:lvlJc w:val="left"/>
      <w:pPr>
        <w:ind w:left="2445" w:hanging="339"/>
      </w:pPr>
      <w:rPr>
        <w:vertAlign w:val="baseline"/>
      </w:rPr>
    </w:lvl>
    <w:lvl w:ilvl="3">
      <w:numFmt w:val="bullet"/>
      <w:lvlText w:val="•"/>
      <w:lvlJc w:val="left"/>
      <w:pPr>
        <w:ind w:left="3467" w:hanging="339"/>
      </w:pPr>
      <w:rPr>
        <w:vertAlign w:val="baseline"/>
      </w:rPr>
    </w:lvl>
    <w:lvl w:ilvl="4">
      <w:numFmt w:val="bullet"/>
      <w:lvlText w:val="•"/>
      <w:lvlJc w:val="left"/>
      <w:pPr>
        <w:ind w:left="4490" w:hanging="339"/>
      </w:pPr>
      <w:rPr>
        <w:vertAlign w:val="baseline"/>
      </w:rPr>
    </w:lvl>
    <w:lvl w:ilvl="5">
      <w:numFmt w:val="bullet"/>
      <w:lvlText w:val="•"/>
      <w:lvlJc w:val="left"/>
      <w:pPr>
        <w:ind w:left="5513" w:hanging="339"/>
      </w:pPr>
      <w:rPr>
        <w:vertAlign w:val="baseline"/>
      </w:rPr>
    </w:lvl>
    <w:lvl w:ilvl="6">
      <w:numFmt w:val="bullet"/>
      <w:lvlText w:val="•"/>
      <w:lvlJc w:val="left"/>
      <w:pPr>
        <w:ind w:left="6535" w:hanging="339"/>
      </w:pPr>
      <w:rPr>
        <w:vertAlign w:val="baseline"/>
      </w:rPr>
    </w:lvl>
    <w:lvl w:ilvl="7">
      <w:numFmt w:val="bullet"/>
      <w:lvlText w:val="•"/>
      <w:lvlJc w:val="left"/>
      <w:pPr>
        <w:ind w:left="7558" w:hanging="339"/>
      </w:pPr>
      <w:rPr>
        <w:vertAlign w:val="baseline"/>
      </w:rPr>
    </w:lvl>
    <w:lvl w:ilvl="8">
      <w:numFmt w:val="bullet"/>
      <w:lvlText w:val="•"/>
      <w:lvlJc w:val="left"/>
      <w:pPr>
        <w:ind w:left="8581" w:hanging="339"/>
      </w:pPr>
      <w:rPr>
        <w:vertAlign w:val="baseline"/>
      </w:rPr>
    </w:lvl>
  </w:abstractNum>
  <w:abstractNum w:abstractNumId="3" w15:restartNumberingAfterBreak="0">
    <w:nsid w:val="3936060C"/>
    <w:multiLevelType w:val="multilevel"/>
    <w:tmpl w:val="57EC87A4"/>
    <w:lvl w:ilvl="0">
      <w:start w:val="1"/>
      <w:numFmt w:val="decimal"/>
      <w:lvlText w:val="%1."/>
      <w:lvlJc w:val="left"/>
      <w:pPr>
        <w:ind w:left="392" w:hanging="239"/>
      </w:pPr>
      <w:rPr>
        <w:rFonts w:ascii="Times New Roman" w:eastAsia="Times New Roman" w:hAnsi="Times New Roman" w:cs="Times New Roman"/>
        <w:sz w:val="24"/>
        <w:szCs w:val="24"/>
        <w:vertAlign w:val="baseline"/>
      </w:rPr>
    </w:lvl>
    <w:lvl w:ilvl="1">
      <w:start w:val="1"/>
      <w:numFmt w:val="lowerLetter"/>
      <w:lvlText w:val="%2)"/>
      <w:lvlJc w:val="left"/>
      <w:pPr>
        <w:ind w:left="959" w:hanging="360"/>
      </w:pPr>
      <w:rPr>
        <w:rFonts w:ascii="Times New Roman" w:eastAsia="Times New Roman" w:hAnsi="Times New Roman" w:cs="Times New Roman"/>
        <w:sz w:val="24"/>
        <w:szCs w:val="24"/>
        <w:vertAlign w:val="baseline"/>
      </w:rPr>
    </w:lvl>
    <w:lvl w:ilvl="2">
      <w:numFmt w:val="bullet"/>
      <w:lvlText w:val="•"/>
      <w:lvlJc w:val="left"/>
      <w:pPr>
        <w:ind w:left="2034" w:hanging="360"/>
      </w:pPr>
      <w:rPr>
        <w:vertAlign w:val="baseline"/>
      </w:rPr>
    </w:lvl>
    <w:lvl w:ilvl="3">
      <w:numFmt w:val="bullet"/>
      <w:lvlText w:val="•"/>
      <w:lvlJc w:val="left"/>
      <w:pPr>
        <w:ind w:left="3108" w:hanging="360"/>
      </w:pPr>
      <w:rPr>
        <w:vertAlign w:val="baseline"/>
      </w:rPr>
    </w:lvl>
    <w:lvl w:ilvl="4">
      <w:numFmt w:val="bullet"/>
      <w:lvlText w:val="•"/>
      <w:lvlJc w:val="left"/>
      <w:pPr>
        <w:ind w:left="4182" w:hanging="360"/>
      </w:pPr>
      <w:rPr>
        <w:vertAlign w:val="baseline"/>
      </w:rPr>
    </w:lvl>
    <w:lvl w:ilvl="5">
      <w:numFmt w:val="bullet"/>
      <w:lvlText w:val="•"/>
      <w:lvlJc w:val="left"/>
      <w:pPr>
        <w:ind w:left="5256" w:hanging="360"/>
      </w:pPr>
      <w:rPr>
        <w:vertAlign w:val="baseline"/>
      </w:rPr>
    </w:lvl>
    <w:lvl w:ilvl="6">
      <w:numFmt w:val="bullet"/>
      <w:lvlText w:val="•"/>
      <w:lvlJc w:val="left"/>
      <w:pPr>
        <w:ind w:left="6330" w:hanging="360"/>
      </w:pPr>
      <w:rPr>
        <w:vertAlign w:val="baseline"/>
      </w:rPr>
    </w:lvl>
    <w:lvl w:ilvl="7">
      <w:numFmt w:val="bullet"/>
      <w:lvlText w:val="•"/>
      <w:lvlJc w:val="left"/>
      <w:pPr>
        <w:ind w:left="7404" w:hanging="360"/>
      </w:pPr>
      <w:rPr>
        <w:vertAlign w:val="baseline"/>
      </w:rPr>
    </w:lvl>
    <w:lvl w:ilvl="8">
      <w:numFmt w:val="bullet"/>
      <w:lvlText w:val="•"/>
      <w:lvlJc w:val="left"/>
      <w:pPr>
        <w:ind w:left="8478" w:hanging="360"/>
      </w:pPr>
      <w:rPr>
        <w:vertAlign w:val="baseline"/>
      </w:rPr>
    </w:lvl>
  </w:abstractNum>
  <w:abstractNum w:abstractNumId="4" w15:restartNumberingAfterBreak="0">
    <w:nsid w:val="3CBF214F"/>
    <w:multiLevelType w:val="multilevel"/>
    <w:tmpl w:val="3A7C2224"/>
    <w:lvl w:ilvl="0">
      <w:start w:val="1"/>
      <w:numFmt w:val="decimal"/>
      <w:lvlText w:val="%1."/>
      <w:lvlJc w:val="left"/>
      <w:pPr>
        <w:ind w:left="1113" w:hanging="360"/>
      </w:pPr>
      <w:rPr>
        <w:vertAlign w:val="baseline"/>
      </w:rPr>
    </w:lvl>
    <w:lvl w:ilvl="1">
      <w:start w:val="1"/>
      <w:numFmt w:val="lowerLetter"/>
      <w:lvlText w:val="%2."/>
      <w:lvlJc w:val="left"/>
      <w:pPr>
        <w:ind w:left="1833" w:hanging="360"/>
      </w:pPr>
      <w:rPr>
        <w:vertAlign w:val="baseline"/>
      </w:rPr>
    </w:lvl>
    <w:lvl w:ilvl="2">
      <w:start w:val="1"/>
      <w:numFmt w:val="lowerRoman"/>
      <w:lvlText w:val="%3."/>
      <w:lvlJc w:val="right"/>
      <w:pPr>
        <w:ind w:left="2553" w:hanging="180"/>
      </w:pPr>
      <w:rPr>
        <w:vertAlign w:val="baseline"/>
      </w:rPr>
    </w:lvl>
    <w:lvl w:ilvl="3">
      <w:start w:val="1"/>
      <w:numFmt w:val="decimal"/>
      <w:lvlText w:val="%4."/>
      <w:lvlJc w:val="left"/>
      <w:pPr>
        <w:ind w:left="3273" w:hanging="360"/>
      </w:pPr>
      <w:rPr>
        <w:vertAlign w:val="baseline"/>
      </w:rPr>
    </w:lvl>
    <w:lvl w:ilvl="4">
      <w:start w:val="1"/>
      <w:numFmt w:val="lowerLetter"/>
      <w:lvlText w:val="%5."/>
      <w:lvlJc w:val="left"/>
      <w:pPr>
        <w:ind w:left="3993" w:hanging="360"/>
      </w:pPr>
      <w:rPr>
        <w:vertAlign w:val="baseline"/>
      </w:rPr>
    </w:lvl>
    <w:lvl w:ilvl="5">
      <w:start w:val="1"/>
      <w:numFmt w:val="lowerRoman"/>
      <w:lvlText w:val="%6."/>
      <w:lvlJc w:val="right"/>
      <w:pPr>
        <w:ind w:left="4713" w:hanging="180"/>
      </w:pPr>
      <w:rPr>
        <w:vertAlign w:val="baseline"/>
      </w:rPr>
    </w:lvl>
    <w:lvl w:ilvl="6">
      <w:start w:val="1"/>
      <w:numFmt w:val="decimal"/>
      <w:lvlText w:val="%7."/>
      <w:lvlJc w:val="left"/>
      <w:pPr>
        <w:ind w:left="5433" w:hanging="360"/>
      </w:pPr>
      <w:rPr>
        <w:vertAlign w:val="baseline"/>
      </w:rPr>
    </w:lvl>
    <w:lvl w:ilvl="7">
      <w:start w:val="1"/>
      <w:numFmt w:val="lowerLetter"/>
      <w:lvlText w:val="%8."/>
      <w:lvlJc w:val="left"/>
      <w:pPr>
        <w:ind w:left="6153" w:hanging="360"/>
      </w:pPr>
      <w:rPr>
        <w:vertAlign w:val="baseline"/>
      </w:rPr>
    </w:lvl>
    <w:lvl w:ilvl="8">
      <w:start w:val="1"/>
      <w:numFmt w:val="lowerRoman"/>
      <w:lvlText w:val="%9."/>
      <w:lvlJc w:val="right"/>
      <w:pPr>
        <w:ind w:left="6873" w:hanging="180"/>
      </w:pPr>
      <w:rPr>
        <w:vertAlign w:val="baseline"/>
      </w:rPr>
    </w:lvl>
  </w:abstractNum>
  <w:abstractNum w:abstractNumId="5" w15:restartNumberingAfterBreak="0">
    <w:nsid w:val="5AC44B34"/>
    <w:multiLevelType w:val="multilevel"/>
    <w:tmpl w:val="97FC11A4"/>
    <w:lvl w:ilvl="0">
      <w:start w:val="1"/>
      <w:numFmt w:val="decimal"/>
      <w:lvlText w:val="%1."/>
      <w:lvlJc w:val="left"/>
      <w:pPr>
        <w:ind w:left="392" w:hanging="251"/>
      </w:pPr>
      <w:rPr>
        <w:rFonts w:ascii="Times New Roman" w:eastAsia="Times New Roman" w:hAnsi="Times New Roman" w:cs="Times New Roman"/>
        <w:sz w:val="24"/>
        <w:szCs w:val="24"/>
        <w:vertAlign w:val="baseline"/>
      </w:rPr>
    </w:lvl>
    <w:lvl w:ilvl="1">
      <w:numFmt w:val="bullet"/>
      <w:lvlText w:val="●"/>
      <w:lvlJc w:val="left"/>
      <w:pPr>
        <w:ind w:left="959" w:hanging="140"/>
      </w:pPr>
      <w:rPr>
        <w:rFonts w:ascii="Noto Sans Symbols" w:eastAsia="Noto Sans Symbols" w:hAnsi="Noto Sans Symbols" w:cs="Noto Sans Symbols"/>
        <w:sz w:val="24"/>
        <w:szCs w:val="24"/>
        <w:vertAlign w:val="baseline"/>
      </w:rPr>
    </w:lvl>
    <w:lvl w:ilvl="2">
      <w:numFmt w:val="bullet"/>
      <w:lvlText w:val="•"/>
      <w:lvlJc w:val="left"/>
      <w:pPr>
        <w:ind w:left="2034" w:hanging="140"/>
      </w:pPr>
      <w:rPr>
        <w:vertAlign w:val="baseline"/>
      </w:rPr>
    </w:lvl>
    <w:lvl w:ilvl="3">
      <w:numFmt w:val="bullet"/>
      <w:lvlText w:val="•"/>
      <w:lvlJc w:val="left"/>
      <w:pPr>
        <w:ind w:left="3108" w:hanging="140"/>
      </w:pPr>
      <w:rPr>
        <w:vertAlign w:val="baseline"/>
      </w:rPr>
    </w:lvl>
    <w:lvl w:ilvl="4">
      <w:numFmt w:val="bullet"/>
      <w:lvlText w:val="•"/>
      <w:lvlJc w:val="left"/>
      <w:pPr>
        <w:ind w:left="4182" w:hanging="140"/>
      </w:pPr>
      <w:rPr>
        <w:vertAlign w:val="baseline"/>
      </w:rPr>
    </w:lvl>
    <w:lvl w:ilvl="5">
      <w:numFmt w:val="bullet"/>
      <w:lvlText w:val="•"/>
      <w:lvlJc w:val="left"/>
      <w:pPr>
        <w:ind w:left="5256" w:hanging="140"/>
      </w:pPr>
      <w:rPr>
        <w:vertAlign w:val="baseline"/>
      </w:rPr>
    </w:lvl>
    <w:lvl w:ilvl="6">
      <w:numFmt w:val="bullet"/>
      <w:lvlText w:val="•"/>
      <w:lvlJc w:val="left"/>
      <w:pPr>
        <w:ind w:left="6330" w:hanging="140"/>
      </w:pPr>
      <w:rPr>
        <w:vertAlign w:val="baseline"/>
      </w:rPr>
    </w:lvl>
    <w:lvl w:ilvl="7">
      <w:numFmt w:val="bullet"/>
      <w:lvlText w:val="•"/>
      <w:lvlJc w:val="left"/>
      <w:pPr>
        <w:ind w:left="7404" w:hanging="140"/>
      </w:pPr>
      <w:rPr>
        <w:vertAlign w:val="baseline"/>
      </w:rPr>
    </w:lvl>
    <w:lvl w:ilvl="8">
      <w:numFmt w:val="bullet"/>
      <w:lvlText w:val="•"/>
      <w:lvlJc w:val="left"/>
      <w:pPr>
        <w:ind w:left="8478" w:hanging="140"/>
      </w:pPr>
      <w:rPr>
        <w:vertAlign w:val="baseline"/>
      </w:rPr>
    </w:lvl>
  </w:abstractNum>
  <w:abstractNum w:abstractNumId="6" w15:restartNumberingAfterBreak="0">
    <w:nsid w:val="73CE6DFA"/>
    <w:multiLevelType w:val="multilevel"/>
    <w:tmpl w:val="E1401546"/>
    <w:lvl w:ilvl="0">
      <w:start w:val="1"/>
      <w:numFmt w:val="decimal"/>
      <w:lvlText w:val="%1."/>
      <w:lvlJc w:val="left"/>
      <w:pPr>
        <w:ind w:left="392" w:hanging="257"/>
      </w:pPr>
      <w:rPr>
        <w:rFonts w:ascii="Times New Roman" w:eastAsia="Times New Roman" w:hAnsi="Times New Roman" w:cs="Times New Roman"/>
        <w:sz w:val="24"/>
        <w:szCs w:val="24"/>
        <w:vertAlign w:val="baseline"/>
      </w:rPr>
    </w:lvl>
    <w:lvl w:ilvl="1">
      <w:numFmt w:val="bullet"/>
      <w:lvlText w:val="•"/>
      <w:lvlJc w:val="left"/>
      <w:pPr>
        <w:ind w:left="1422" w:hanging="257"/>
      </w:pPr>
      <w:rPr>
        <w:vertAlign w:val="baseline"/>
      </w:rPr>
    </w:lvl>
    <w:lvl w:ilvl="2">
      <w:numFmt w:val="bullet"/>
      <w:lvlText w:val="•"/>
      <w:lvlJc w:val="left"/>
      <w:pPr>
        <w:ind w:left="2445" w:hanging="257"/>
      </w:pPr>
      <w:rPr>
        <w:vertAlign w:val="baseline"/>
      </w:rPr>
    </w:lvl>
    <w:lvl w:ilvl="3">
      <w:numFmt w:val="bullet"/>
      <w:lvlText w:val="•"/>
      <w:lvlJc w:val="left"/>
      <w:pPr>
        <w:ind w:left="3467" w:hanging="257"/>
      </w:pPr>
      <w:rPr>
        <w:vertAlign w:val="baseline"/>
      </w:rPr>
    </w:lvl>
    <w:lvl w:ilvl="4">
      <w:numFmt w:val="bullet"/>
      <w:lvlText w:val="•"/>
      <w:lvlJc w:val="left"/>
      <w:pPr>
        <w:ind w:left="4490" w:hanging="257"/>
      </w:pPr>
      <w:rPr>
        <w:vertAlign w:val="baseline"/>
      </w:rPr>
    </w:lvl>
    <w:lvl w:ilvl="5">
      <w:numFmt w:val="bullet"/>
      <w:lvlText w:val="•"/>
      <w:lvlJc w:val="left"/>
      <w:pPr>
        <w:ind w:left="5513" w:hanging="257"/>
      </w:pPr>
      <w:rPr>
        <w:vertAlign w:val="baseline"/>
      </w:rPr>
    </w:lvl>
    <w:lvl w:ilvl="6">
      <w:numFmt w:val="bullet"/>
      <w:lvlText w:val="•"/>
      <w:lvlJc w:val="left"/>
      <w:pPr>
        <w:ind w:left="6535" w:hanging="257"/>
      </w:pPr>
      <w:rPr>
        <w:vertAlign w:val="baseline"/>
      </w:rPr>
    </w:lvl>
    <w:lvl w:ilvl="7">
      <w:numFmt w:val="bullet"/>
      <w:lvlText w:val="•"/>
      <w:lvlJc w:val="left"/>
      <w:pPr>
        <w:ind w:left="7558" w:hanging="257"/>
      </w:pPr>
      <w:rPr>
        <w:vertAlign w:val="baseline"/>
      </w:rPr>
    </w:lvl>
    <w:lvl w:ilvl="8">
      <w:numFmt w:val="bullet"/>
      <w:lvlText w:val="•"/>
      <w:lvlJc w:val="left"/>
      <w:pPr>
        <w:ind w:left="8581" w:hanging="257"/>
      </w:pPr>
      <w:rPr>
        <w:vertAlign w:val="baseline"/>
      </w:rPr>
    </w:lvl>
  </w:abstractNum>
  <w:abstractNum w:abstractNumId="7" w15:restartNumberingAfterBreak="0">
    <w:nsid w:val="7ED040D2"/>
    <w:multiLevelType w:val="multilevel"/>
    <w:tmpl w:val="04FA25DE"/>
    <w:lvl w:ilvl="0">
      <w:start w:val="1"/>
      <w:numFmt w:val="decimal"/>
      <w:lvlText w:val="%1."/>
      <w:lvlJc w:val="left"/>
      <w:pPr>
        <w:ind w:left="634" w:hanging="243"/>
      </w:pPr>
      <w:rPr>
        <w:rFonts w:ascii="Times New Roman" w:eastAsia="Times New Roman" w:hAnsi="Times New Roman" w:cs="Times New Roman"/>
        <w:sz w:val="24"/>
        <w:szCs w:val="24"/>
        <w:vertAlign w:val="baseline"/>
      </w:rPr>
    </w:lvl>
    <w:lvl w:ilvl="1">
      <w:start w:val="1"/>
      <w:numFmt w:val="lowerLetter"/>
      <w:lvlText w:val="%2."/>
      <w:lvlJc w:val="left"/>
      <w:pPr>
        <w:ind w:left="1245" w:hanging="286"/>
      </w:pPr>
      <w:rPr>
        <w:rFonts w:ascii="Times New Roman" w:eastAsia="Times New Roman" w:hAnsi="Times New Roman" w:cs="Times New Roman"/>
        <w:sz w:val="24"/>
        <w:szCs w:val="24"/>
        <w:vertAlign w:val="baseline"/>
      </w:rPr>
    </w:lvl>
    <w:lvl w:ilvl="2">
      <w:numFmt w:val="bullet"/>
      <w:lvlText w:val="•"/>
      <w:lvlJc w:val="left"/>
      <w:pPr>
        <w:ind w:left="2282" w:hanging="286"/>
      </w:pPr>
      <w:rPr>
        <w:vertAlign w:val="baseline"/>
      </w:rPr>
    </w:lvl>
    <w:lvl w:ilvl="3">
      <w:numFmt w:val="bullet"/>
      <w:lvlText w:val="•"/>
      <w:lvlJc w:val="left"/>
      <w:pPr>
        <w:ind w:left="3325" w:hanging="286"/>
      </w:pPr>
      <w:rPr>
        <w:vertAlign w:val="baseline"/>
      </w:rPr>
    </w:lvl>
    <w:lvl w:ilvl="4">
      <w:numFmt w:val="bullet"/>
      <w:lvlText w:val="•"/>
      <w:lvlJc w:val="left"/>
      <w:pPr>
        <w:ind w:left="4368" w:hanging="286"/>
      </w:pPr>
      <w:rPr>
        <w:vertAlign w:val="baseline"/>
      </w:rPr>
    </w:lvl>
    <w:lvl w:ilvl="5">
      <w:numFmt w:val="bullet"/>
      <w:lvlText w:val="•"/>
      <w:lvlJc w:val="left"/>
      <w:pPr>
        <w:ind w:left="5411" w:hanging="286"/>
      </w:pPr>
      <w:rPr>
        <w:vertAlign w:val="baseline"/>
      </w:rPr>
    </w:lvl>
    <w:lvl w:ilvl="6">
      <w:numFmt w:val="bullet"/>
      <w:lvlText w:val="•"/>
      <w:lvlJc w:val="left"/>
      <w:pPr>
        <w:ind w:left="6454" w:hanging="286"/>
      </w:pPr>
      <w:rPr>
        <w:vertAlign w:val="baseline"/>
      </w:rPr>
    </w:lvl>
    <w:lvl w:ilvl="7">
      <w:numFmt w:val="bullet"/>
      <w:lvlText w:val="•"/>
      <w:lvlJc w:val="left"/>
      <w:pPr>
        <w:ind w:left="7497" w:hanging="286"/>
      </w:pPr>
      <w:rPr>
        <w:vertAlign w:val="baseline"/>
      </w:rPr>
    </w:lvl>
    <w:lvl w:ilvl="8">
      <w:numFmt w:val="bullet"/>
      <w:lvlText w:val="•"/>
      <w:lvlJc w:val="left"/>
      <w:pPr>
        <w:ind w:left="8540" w:hanging="286"/>
      </w:pPr>
      <w:rPr>
        <w:vertAlign w:val="baseline"/>
      </w:rPr>
    </w:lvl>
  </w:abstractNum>
  <w:num w:numId="1">
    <w:abstractNumId w:val="2"/>
  </w:num>
  <w:num w:numId="2">
    <w:abstractNumId w:val="5"/>
  </w:num>
  <w:num w:numId="3">
    <w:abstractNumId w:val="7"/>
  </w:num>
  <w:num w:numId="4">
    <w:abstractNumId w:val="1"/>
  </w:num>
  <w:num w:numId="5">
    <w:abstractNumId w:val="4"/>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323"/>
    <w:rsid w:val="00257323"/>
    <w:rsid w:val="00286C9D"/>
    <w:rsid w:val="0034445F"/>
    <w:rsid w:val="005F7100"/>
    <w:rsid w:val="006C474E"/>
    <w:rsid w:val="00784F85"/>
    <w:rsid w:val="00E52529"/>
    <w:rsid w:val="00FB49C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CCB1D0"/>
  <w15:docId w15:val="{FB8E8118-679E-44C2-9531-A12E95482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spacing w:after="200" w:line="276" w:lineRule="auto"/>
      <w:ind w:leftChars="-1" w:left="-1" w:hangingChars="1" w:hanging="1"/>
      <w:textDirection w:val="btLr"/>
      <w:textAlignment w:val="top"/>
      <w:outlineLvl w:val="0"/>
    </w:pPr>
    <w:rPr>
      <w:position w:val="-1"/>
      <w:sz w:val="22"/>
      <w:szCs w:val="22"/>
      <w:lang w:eastAsia="en-US"/>
    </w:rPr>
  </w:style>
  <w:style w:type="paragraph" w:styleId="Titolo1">
    <w:name w:val="heading 1"/>
    <w:basedOn w:val="Normale"/>
    <w:next w:val="Normale"/>
    <w:pPr>
      <w:keepNext/>
      <w:keepLines/>
      <w:spacing w:before="480" w:after="12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Standard">
    <w:name w:val="Standard"/>
    <w:pPr>
      <w:autoSpaceDN w:val="0"/>
      <w:spacing w:after="160" w:line="259" w:lineRule="auto"/>
      <w:ind w:leftChars="-1" w:left="-1" w:hangingChars="1" w:hanging="1"/>
      <w:textDirection w:val="btLr"/>
      <w:textAlignment w:val="baseline"/>
      <w:outlineLvl w:val="0"/>
    </w:pPr>
    <w:rPr>
      <w:kern w:val="3"/>
      <w:position w:val="-1"/>
      <w:sz w:val="22"/>
      <w:szCs w:val="22"/>
      <w:lang w:eastAsia="en-US"/>
    </w:rPr>
  </w:style>
  <w:style w:type="paragraph" w:customStyle="1" w:styleId="Nomesociet">
    <w:name w:val="Nome società"/>
    <w:basedOn w:val="Normale"/>
    <w:pPr>
      <w:framePr w:w="3845" w:hSpace="187" w:vSpace="187" w:wrap="notBeside" w:hAnchor="margin" w:y="894"/>
      <w:spacing w:after="0" w:line="280" w:lineRule="atLeast"/>
      <w:jc w:val="both"/>
    </w:pPr>
    <w:rPr>
      <w:rFonts w:ascii="Arial Black" w:eastAsia="Times New Roman" w:hAnsi="Arial Black"/>
      <w:spacing w:val="-25"/>
      <w:sz w:val="32"/>
      <w:szCs w:val="20"/>
      <w:lang w:eastAsia="it-IT"/>
    </w:rPr>
  </w:style>
  <w:style w:type="character" w:styleId="Collegamentoipertestuale">
    <w:name w:val="Hyperlink"/>
    <w:rPr>
      <w:color w:val="0563C1"/>
      <w:w w:val="100"/>
      <w:position w:val="-1"/>
      <w:u w:val="single"/>
      <w:effect w:val="none"/>
      <w:vertAlign w:val="baseline"/>
      <w:cs w:val="0"/>
      <w:em w:val="none"/>
    </w:rPr>
  </w:style>
  <w:style w:type="paragraph" w:styleId="Paragrafoelenco">
    <w:name w:val="List Paragraph"/>
    <w:basedOn w:val="Normale"/>
    <w:pPr>
      <w:widowControl w:val="0"/>
      <w:autoSpaceDE w:val="0"/>
      <w:autoSpaceDN w:val="0"/>
      <w:spacing w:after="0" w:line="240" w:lineRule="auto"/>
      <w:ind w:left="1113" w:hanging="360"/>
    </w:pPr>
    <w:rPr>
      <w:rFonts w:ascii="Times New Roman" w:eastAsia="Times New Roman" w:hAnsi="Times New Roman"/>
      <w:lang w:eastAsia="it-IT" w:bidi="it-IT"/>
    </w:rPr>
  </w:style>
  <w:style w:type="paragraph" w:styleId="Corpotesto">
    <w:name w:val="Body Text"/>
    <w:basedOn w:val="Normale"/>
    <w:pPr>
      <w:widowControl w:val="0"/>
      <w:autoSpaceDE w:val="0"/>
      <w:autoSpaceDN w:val="0"/>
      <w:spacing w:after="0" w:line="240" w:lineRule="auto"/>
    </w:pPr>
    <w:rPr>
      <w:rFonts w:ascii="Times New Roman" w:eastAsia="Times New Roman" w:hAnsi="Times New Roman"/>
      <w:sz w:val="24"/>
      <w:szCs w:val="24"/>
      <w:lang w:bidi="it-IT"/>
    </w:rPr>
  </w:style>
  <w:style w:type="character" w:customStyle="1" w:styleId="CorpotestoCarattere">
    <w:name w:val="Corpo testo Carattere"/>
    <w:rPr>
      <w:rFonts w:ascii="Times New Roman" w:eastAsia="Times New Roman" w:hAnsi="Times New Roman"/>
      <w:w w:val="100"/>
      <w:position w:val="-1"/>
      <w:sz w:val="24"/>
      <w:szCs w:val="24"/>
      <w:effect w:val="none"/>
      <w:vertAlign w:val="baseline"/>
      <w:cs w:val="0"/>
      <w:em w:val="none"/>
      <w:lang w:bidi="it-IT"/>
    </w:rPr>
  </w:style>
  <w:style w:type="paragraph" w:styleId="Nessunaspaziatura">
    <w:name w:val="No Spacing"/>
    <w:pPr>
      <w:suppressAutoHyphens/>
      <w:spacing w:line="1" w:lineRule="atLeast"/>
      <w:ind w:leftChars="-1" w:left="-1" w:hangingChars="1" w:hanging="1"/>
      <w:textDirection w:val="btLr"/>
      <w:textAlignment w:val="top"/>
      <w:outlineLvl w:val="0"/>
    </w:pPr>
    <w:rPr>
      <w:position w:val="-1"/>
      <w:sz w:val="22"/>
      <w:szCs w:val="22"/>
      <w:lang w:eastAsia="en-U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587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iceomorgagni.edu.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c5n1Li0IMqH8+062C5O9gFkAIg==">AMUW2mUQbCgalzChnLX6sW70Fe/QJ9hERzIc8olIm7c3k/8Z1II2yj18x12+rwyknnsLe3FI9fqzJHX7O5jcQaZfsNH54CNNIRui08ji0TxG2o2W8s5W3XA=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1650</Words>
  <Characters>9407</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vicepresidenza1</cp:lastModifiedBy>
  <cp:revision>2</cp:revision>
  <dcterms:created xsi:type="dcterms:W3CDTF">2023-05-16T08:09:00Z</dcterms:created>
  <dcterms:modified xsi:type="dcterms:W3CDTF">2023-05-16T08:09:00Z</dcterms:modified>
</cp:coreProperties>
</file>