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9B" w:rsidRDefault="001456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14569B" w:rsidRDefault="001456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14569B" w:rsidRDefault="0014569B"/>
    <w:p w:rsidR="0014569B" w:rsidRDefault="000C2063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105400" cy="866775"/>
            <wp:effectExtent l="0" t="0" r="0" b="0"/>
            <wp:docPr id="2363533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569B" w:rsidRDefault="001456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14569B" w:rsidRDefault="001456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14569B" w:rsidRDefault="001456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14569B" w:rsidRDefault="000C20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Liceo Scientifico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Morgagni</w:t>
      </w:r>
      <w:proofErr w:type="spellEnd"/>
    </w:p>
    <w:p w:rsidR="0014569B" w:rsidRDefault="00B118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/>
        <w:jc w:val="center"/>
        <w:rPr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2023-202</w:t>
      </w:r>
      <w:bookmarkStart w:id="0" w:name="_GoBack"/>
      <w:bookmarkEnd w:id="0"/>
      <w:r w:rsidR="000C206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4</w:t>
      </w:r>
    </w:p>
    <w:p w:rsidR="0014569B" w:rsidRDefault="0014569B">
      <w:pPr>
        <w:spacing w:after="0"/>
        <w:rPr>
          <w:rFonts w:ascii="Times New Roman" w:eastAsia="Times New Roman" w:hAnsi="Times New Roman" w:cs="Times New Roman"/>
        </w:rPr>
      </w:pPr>
    </w:p>
    <w:p w:rsidR="0014569B" w:rsidRDefault="0014569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14569B" w:rsidRDefault="0014569B">
      <w:pPr>
        <w:keepNext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14569B" w:rsidRDefault="0014569B">
      <w:pPr>
        <w:keepNext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14569B" w:rsidRDefault="000C2063">
      <w:pPr>
        <w:keepNext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Documento del Consiglio di Classe</w:t>
      </w:r>
    </w:p>
    <w:p w:rsidR="0014569B" w:rsidRDefault="001456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14569B" w:rsidRDefault="000C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15 maggio 20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24</w:t>
      </w:r>
    </w:p>
    <w:p w:rsidR="0014569B" w:rsidRDefault="0014569B">
      <w:pPr>
        <w:rPr>
          <w:rFonts w:ascii="Times New Roman" w:eastAsia="Times New Roman" w:hAnsi="Times New Roman" w:cs="Times New Roman"/>
        </w:rPr>
      </w:pPr>
    </w:p>
    <w:p w:rsidR="0014569B" w:rsidRDefault="0014569B">
      <w:pPr>
        <w:rPr>
          <w:rFonts w:ascii="Times New Roman" w:eastAsia="Times New Roman" w:hAnsi="Times New Roman" w:cs="Times New Roman"/>
        </w:rPr>
      </w:pPr>
    </w:p>
    <w:p w:rsidR="0014569B" w:rsidRDefault="000C206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classe 5° sez. </w:t>
      </w:r>
    </w:p>
    <w:p w:rsidR="0014569B" w:rsidRDefault="0014569B">
      <w:pPr>
        <w:rPr>
          <w:rFonts w:ascii="Times New Roman" w:eastAsia="Times New Roman" w:hAnsi="Times New Roman" w:cs="Times New Roman"/>
        </w:rPr>
      </w:pPr>
    </w:p>
    <w:p w:rsidR="0014569B" w:rsidRDefault="0014569B">
      <w:pPr>
        <w:rPr>
          <w:rFonts w:ascii="Times New Roman" w:eastAsia="Times New Roman" w:hAnsi="Times New Roman" w:cs="Times New Roman"/>
        </w:rPr>
      </w:pPr>
    </w:p>
    <w:p w:rsidR="0014569B" w:rsidRDefault="0014569B">
      <w:pPr>
        <w:rPr>
          <w:rFonts w:ascii="Times New Roman" w:eastAsia="Times New Roman" w:hAnsi="Times New Roman" w:cs="Times New Roman"/>
          <w:b/>
        </w:rPr>
      </w:pPr>
    </w:p>
    <w:p w:rsidR="0014569B" w:rsidRDefault="0014569B">
      <w:pPr>
        <w:rPr>
          <w:rFonts w:ascii="Times New Roman" w:eastAsia="Times New Roman" w:hAnsi="Times New Roman" w:cs="Times New Roman"/>
          <w:b/>
        </w:rPr>
      </w:pPr>
    </w:p>
    <w:p w:rsidR="0014569B" w:rsidRDefault="0014569B">
      <w:pPr>
        <w:rPr>
          <w:rFonts w:ascii="Times New Roman" w:eastAsia="Times New Roman" w:hAnsi="Times New Roman" w:cs="Times New Roman"/>
          <w:b/>
        </w:rPr>
      </w:pPr>
    </w:p>
    <w:p w:rsidR="0014569B" w:rsidRDefault="0014569B">
      <w:pPr>
        <w:rPr>
          <w:rFonts w:ascii="Times New Roman" w:eastAsia="Times New Roman" w:hAnsi="Times New Roman" w:cs="Times New Roman"/>
          <w:b/>
        </w:rPr>
      </w:pPr>
    </w:p>
    <w:p w:rsidR="0014569B" w:rsidRDefault="000C20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INDICE DEL DOCUMENTO DEL CONSIGLIO DI CLASSE </w:t>
      </w:r>
    </w:p>
    <w:tbl>
      <w:tblPr>
        <w:tblStyle w:val="affffffff3"/>
        <w:tblW w:w="935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6"/>
        <w:gridCol w:w="993"/>
      </w:tblGrid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Riferimenti normativi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pag.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Profilo culturale educativo e professionale del Liceo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Consiglio di classe 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pag.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Profilo della classe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Tempi, verifiche e valutazioni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di Educazione civica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P.C.T.O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(Progetti dell’intera classe) 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di didattica orientativa</w:t>
            </w:r>
          </w:p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 ampliamento dell’offerta formativa</w:t>
            </w: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69B">
        <w:tc>
          <w:tcPr>
            <w:tcW w:w="8366" w:type="dxa"/>
          </w:tcPr>
          <w:p w:rsidR="0014569B" w:rsidRDefault="000C206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Contenuti disciplinari delle singole materie</w:t>
            </w:r>
          </w:p>
        </w:tc>
        <w:tc>
          <w:tcPr>
            <w:tcW w:w="993" w:type="dxa"/>
          </w:tcPr>
          <w:p w:rsidR="0014569B" w:rsidRDefault="000C206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pag.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Firme dei componenti del Consiglio di classe</w:t>
            </w:r>
          </w:p>
          <w:p w:rsidR="0014569B" w:rsidRDefault="00145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</w:tbl>
    <w:p w:rsidR="0014569B" w:rsidRDefault="001456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69B" w:rsidRDefault="000C20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Allegati</w:t>
      </w:r>
    </w:p>
    <w:tbl>
      <w:tblPr>
        <w:tblStyle w:val="affffffff4"/>
        <w:tblW w:w="935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6"/>
        <w:gridCol w:w="993"/>
      </w:tblGrid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Griglie di valutazione della Prima prova</w:t>
            </w: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Griglia di valutazione della Seconda prova</w:t>
            </w: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14569B">
        <w:tc>
          <w:tcPr>
            <w:tcW w:w="8366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Griglia di valutazione della prova Orale</w:t>
            </w:r>
          </w:p>
        </w:tc>
        <w:tc>
          <w:tcPr>
            <w:tcW w:w="993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</w:tbl>
    <w:p w:rsidR="0014569B" w:rsidRDefault="001456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4569B" w:rsidRDefault="000C206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tbl>
      <w:tblPr>
        <w:tblStyle w:val="affffffff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1"/>
      </w:tblGrid>
      <w:tr w:rsidR="0014569B">
        <w:tc>
          <w:tcPr>
            <w:tcW w:w="93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RIFERIMENTI NORMATIVI</w:t>
            </w:r>
          </w:p>
        </w:tc>
      </w:tr>
      <w:tr w:rsidR="0014569B"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D478E4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0C2063">
                <w:rPr>
                  <w:rFonts w:ascii="Times New Roman" w:eastAsia="Times New Roman" w:hAnsi="Times New Roman" w:cs="Times New Roman"/>
                  <w:b/>
                  <w:color w:val="1154CC"/>
                  <w:u w:val="single"/>
                </w:rPr>
                <w:t>DECRETO LEGISLATIVO del 13 aprile 2017, n. 62</w:t>
              </w:r>
            </w:hyperlink>
            <w:r w:rsidR="000C2063">
              <w:rPr>
                <w:rFonts w:ascii="Times New Roman" w:eastAsia="Times New Roman" w:hAnsi="Times New Roman" w:cs="Times New Roman"/>
                <w:b/>
                <w:color w:val="1154CC"/>
              </w:rPr>
              <w:t xml:space="preserve"> </w:t>
            </w:r>
            <w:r w:rsidR="000C2063">
              <w:rPr>
                <w:rFonts w:ascii="Times New Roman" w:eastAsia="Times New Roman" w:hAnsi="Times New Roman" w:cs="Times New Roman"/>
                <w:b/>
              </w:rPr>
              <w:t>(Norme in materia di valutazione e certificazione delle competenze nel primo ciclo ed esami di Stato, a norma dell'articolo 1, commi 180 e 181, lettera i, della legge 13 luglio 2015, n. 107)</w:t>
            </w:r>
          </w:p>
        </w:tc>
      </w:tr>
      <w:tr w:rsidR="0014569B">
        <w:tc>
          <w:tcPr>
            <w:tcW w:w="9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D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0C2063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O.M. n°55 del 22 marzo 2024</w:t>
              </w:r>
            </w:hyperlink>
          </w:p>
        </w:tc>
      </w:tr>
    </w:tbl>
    <w:p w:rsidR="0014569B" w:rsidRDefault="0014569B">
      <w:pPr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fffffff6"/>
        <w:tblW w:w="9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4"/>
      </w:tblGrid>
      <w:tr w:rsidR="0014569B">
        <w:tc>
          <w:tcPr>
            <w:tcW w:w="9334" w:type="dxa"/>
            <w:shd w:val="clear" w:color="auto" w:fill="D9D9D9"/>
          </w:tcPr>
          <w:p w:rsidR="0014569B" w:rsidRDefault="000C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PROFILO CULTURALE EDUCATIVO E PROFESSIONALE DEL LICEO</w:t>
            </w:r>
          </w:p>
          <w:p w:rsidR="0014569B" w:rsidRDefault="0014569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:rsidR="0014569B" w:rsidRDefault="001456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569B" w:rsidRDefault="000C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“I percorsi liceali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forniscono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allo studente gli strumenti culturali e metodologici per una comprensione approfondita della realtà, affinché egli si ponga, con atteggiamento razionale, creativo, progettuale e critico, di fronte alle situazioni, ai fenomeni e ai problemi, ed acquisisca conoscenze, abilità e competenze sia adeguate al proseguimento degli studi di ordine superiore, all’inserimento nella vita sociale e nel mondo del lavoro, sia coerenti con le capacità e le scelte personali”. (art. 2 comma 2 del regolamento recante “Revisione dell’assetto ordinamentale, organizzativo e didattico dei licei…”).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spacing w:after="0" w:line="240" w:lineRule="auto"/>
        <w:ind w:left="142" w:righ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raggiungere questi risultati occorre il concorso e la piena valorizzazione di tutti gli aspetti del lavoro scolastico:</w:t>
      </w:r>
    </w:p>
    <w:p w:rsidR="0014569B" w:rsidRDefault="000C2063">
      <w:pPr>
        <w:widowControl w:val="0"/>
        <w:numPr>
          <w:ilvl w:val="0"/>
          <w:numId w:val="4"/>
        </w:numPr>
        <w:tabs>
          <w:tab w:val="left" w:pos="784"/>
          <w:tab w:val="left" w:pos="785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 studio delle discipline in una prospettiva sistematica, storica e critica;</w:t>
      </w:r>
    </w:p>
    <w:p w:rsidR="0014569B" w:rsidRDefault="000C2063">
      <w:pPr>
        <w:widowControl w:val="0"/>
        <w:numPr>
          <w:ilvl w:val="0"/>
          <w:numId w:val="4"/>
        </w:numPr>
        <w:tabs>
          <w:tab w:val="left" w:pos="784"/>
          <w:tab w:val="left" w:pos="785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pratica dei metodi di indagine propri dei diversi ambiti disciplinari;</w:t>
      </w:r>
    </w:p>
    <w:p w:rsidR="0014569B" w:rsidRDefault="000C2063">
      <w:pPr>
        <w:widowControl w:val="0"/>
        <w:numPr>
          <w:ilvl w:val="0"/>
          <w:numId w:val="4"/>
        </w:numPr>
        <w:tabs>
          <w:tab w:val="left" w:pos="784"/>
          <w:tab w:val="left" w:pos="785"/>
        </w:tabs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l’esercizio di lettura, analisi, traduzione di testi letterari, filosofici, storici, scientifici, saggistici e di interpretazione di opere d’arte;</w:t>
      </w:r>
    </w:p>
    <w:p w:rsidR="0014569B" w:rsidRDefault="000C2063">
      <w:pPr>
        <w:widowControl w:val="0"/>
        <w:numPr>
          <w:ilvl w:val="0"/>
          <w:numId w:val="4"/>
        </w:numPr>
        <w:tabs>
          <w:tab w:val="left" w:pos="784"/>
          <w:tab w:val="left" w:pos="785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l’uso costante del laboratorio per l’insegnamento delle discipline scientifiche;</w:t>
      </w:r>
    </w:p>
    <w:p w:rsidR="0014569B" w:rsidRDefault="000C2063">
      <w:pPr>
        <w:widowControl w:val="0"/>
        <w:numPr>
          <w:ilvl w:val="0"/>
          <w:numId w:val="4"/>
        </w:numPr>
        <w:tabs>
          <w:tab w:val="left" w:pos="784"/>
          <w:tab w:val="left" w:pos="785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pratica dell’argomentazione e del confronto;</w:t>
      </w:r>
    </w:p>
    <w:p w:rsidR="0014569B" w:rsidRDefault="000C2063">
      <w:pPr>
        <w:widowControl w:val="0"/>
        <w:numPr>
          <w:ilvl w:val="0"/>
          <w:numId w:val="4"/>
        </w:numPr>
        <w:tabs>
          <w:tab w:val="left" w:pos="784"/>
          <w:tab w:val="left" w:pos="785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cura di una modalità espositiva scritta e orale corretta, pertinente, efficace e personale;</w:t>
      </w:r>
    </w:p>
    <w:p w:rsidR="0014569B" w:rsidRDefault="000C2063">
      <w:pPr>
        <w:widowControl w:val="0"/>
        <w:numPr>
          <w:ilvl w:val="0"/>
          <w:numId w:val="4"/>
        </w:numPr>
        <w:tabs>
          <w:tab w:val="left" w:pos="784"/>
          <w:tab w:val="left" w:pos="785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l‘uso degli strumenti multimediali a supporto dello studio e della ricerca.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spacing w:after="0" w:line="240" w:lineRule="auto"/>
        <w:ind w:left="142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 tratta di un elenco orientativo, volto a fissare alcuni punti fondamentali e imprescindibili che solo la pratica didattica è in grado di integrare e sviluppare.</w:t>
      </w:r>
    </w:p>
    <w:p w:rsidR="0014569B" w:rsidRDefault="000C2063">
      <w:pPr>
        <w:widowControl w:val="0"/>
        <w:spacing w:after="0" w:line="240" w:lineRule="auto"/>
        <w:ind w:left="142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progettazione delle istituzioni scolastiche, attraverso il confronto tra le componenti della comunità educante, il territorio, le reti formali e informali, che trova il suo naturale sbocco nel Piano dell’offerta formativa; la libertà dell’insegnante e la sua capacità di adottare metodologie adeguate alle classi e ai singoli studenti sono decisive ai fini del successo formativo.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spacing w:after="0" w:line="240" w:lineRule="auto"/>
        <w:ind w:left="142" w:right="1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sistema dei licei consente allo studente di raggiungere risultati di apprendimento in parte comuni, in parte specifici dei distinti percorsi. La cultura liceale consente di approfondire e sviluppare conoscenze e abilità, maturare competenze e acquisire strumenti nelle aree metodologica; logico argomentativa; linguistica e comunicativa; storico-umanistica; scientifica, matematica e tecnologica.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Risultati di apprendimento comuni a tutti i percorsi liceali</w:t>
      </w:r>
    </w:p>
    <w:p w:rsidR="0014569B" w:rsidRDefault="000C2063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conclusione dei percorsi di ogni liceo gli studenti dovranno: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tabs>
          <w:tab w:val="left" w:pos="31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Area metodologica</w:t>
      </w:r>
    </w:p>
    <w:p w:rsidR="0014569B" w:rsidRDefault="000C2063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</w:r>
    </w:p>
    <w:p w:rsidR="0014569B" w:rsidRDefault="000C2063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Essere consapevoli della diversità dei metodi utilizzati dai vari ambiti disciplinari ed essere in grado valutare i criteri di affidabilità dei risultati in essi raggiunti.</w:t>
      </w:r>
    </w:p>
    <w:p w:rsidR="0014569B" w:rsidRDefault="000C2063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142" w:right="10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compiere le necessarie interconnessioni tra i metodi e i contenuti delle singole discipline.</w:t>
      </w:r>
    </w:p>
    <w:p w:rsidR="0014569B" w:rsidRDefault="0014569B">
      <w:pPr>
        <w:widowControl w:val="0"/>
        <w:tabs>
          <w:tab w:val="left" w:pos="567"/>
        </w:tabs>
        <w:spacing w:after="0" w:line="240" w:lineRule="auto"/>
        <w:ind w:left="142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tabs>
          <w:tab w:val="left" w:pos="31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Area logico-argomentativa</w:t>
      </w:r>
    </w:p>
    <w:p w:rsidR="0014569B" w:rsidRDefault="000C2063">
      <w:pPr>
        <w:widowControl w:val="0"/>
        <w:numPr>
          <w:ilvl w:val="1"/>
          <w:numId w:val="7"/>
        </w:numPr>
        <w:tabs>
          <w:tab w:val="left" w:pos="567"/>
          <w:tab w:val="left" w:pos="4485"/>
          <w:tab w:val="left" w:pos="6803"/>
        </w:tabs>
        <w:spacing w:after="0" w:line="240" w:lineRule="auto"/>
        <w:ind w:left="142" w:right="10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sostenere una propria tesi e saper ascoltare e valutare criticamente le argomentazioni altrui.</w:t>
      </w:r>
    </w:p>
    <w:p w:rsidR="0014569B" w:rsidRDefault="000C2063">
      <w:pPr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Acquisire l’abitudine a ragionare con rigore logico, ad identificare i problemi e a individuare possibili soluzioni.</w:t>
      </w:r>
    </w:p>
    <w:p w:rsidR="0014569B" w:rsidRDefault="000C2063">
      <w:pPr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567" w:right="10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Essere in grado di leggere e interpretare criticamente i contenuti delle diverse forme di comunicazione.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tabs>
          <w:tab w:val="left" w:pos="36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Area linguistica e comunicativa</w:t>
      </w:r>
    </w:p>
    <w:p w:rsidR="0014569B" w:rsidRDefault="000C2063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padroneggiare pienamente la lingua italiana e in particolare:</w:t>
      </w:r>
    </w:p>
    <w:p w:rsidR="0014569B" w:rsidRDefault="000C2063">
      <w:pPr>
        <w:widowControl w:val="0"/>
        <w:numPr>
          <w:ilvl w:val="0"/>
          <w:numId w:val="8"/>
        </w:numPr>
        <w:tabs>
          <w:tab w:val="left" w:pos="567"/>
          <w:tab w:val="left" w:pos="1462"/>
        </w:tabs>
        <w:spacing w:after="0" w:line="240" w:lineRule="auto"/>
        <w:ind w:left="567" w:right="101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</w:r>
    </w:p>
    <w:p w:rsidR="0014569B" w:rsidRDefault="000C206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62"/>
        </w:tabs>
        <w:spacing w:after="0" w:line="240" w:lineRule="auto"/>
        <w:ind w:left="567" w:right="102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saper leggere e comprendere testi complessi di diversa natura, cogliendo le implicazioni e le sfumature di significato proprie di ciascuno di essi, in rapporto con la tipologia e il relativo contesto storico e culturale;</w:t>
      </w:r>
    </w:p>
    <w:p w:rsidR="0014569B" w:rsidRDefault="000C2063">
      <w:pPr>
        <w:widowControl w:val="0"/>
        <w:numPr>
          <w:ilvl w:val="0"/>
          <w:numId w:val="8"/>
        </w:numPr>
        <w:tabs>
          <w:tab w:val="left" w:pos="567"/>
          <w:tab w:val="left" w:pos="1462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curare l’esposizione orale e saperla adeguare ai diversi contesti;</w:t>
      </w:r>
    </w:p>
    <w:p w:rsidR="0014569B" w:rsidRDefault="000C2063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right="102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Aver acquisito, in una lingua straniera moderna, strutture, modalità e competenze comunicative corrispondenti almeno al Livello B2 del Quadro Comune Europeo di Riferimento.</w:t>
      </w:r>
    </w:p>
    <w:p w:rsidR="0014569B" w:rsidRDefault="000C2063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right="106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riconoscere i molteplici rapporti e stabilire raffronti tra la lingua italiana e altre lingue moderne e antiche.</w:t>
      </w:r>
    </w:p>
    <w:p w:rsidR="0014569B" w:rsidRDefault="000C2063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right="101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utilizzare le tecnologie dell’informazione e della comunicazione per studiare, fare ricerca, comunicare.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tabs>
          <w:tab w:val="left" w:pos="31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Area storico-umanistica</w:t>
      </w:r>
    </w:p>
    <w:p w:rsidR="0014569B" w:rsidRDefault="000C2063">
      <w:pPr>
        <w:widowControl w:val="0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Conoscere i presupposti culturali e la natura delle istituzioni politiche, giuridiche, sociali ed economiche, con riferimento particolare all’Italia e all’Europa, e comprendere i diritti e i doveri che caratterizzano l’essere cittadini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4569B" w:rsidRDefault="000C2063">
      <w:pPr>
        <w:widowControl w:val="0"/>
        <w:numPr>
          <w:ilvl w:val="0"/>
          <w:numId w:val="2"/>
        </w:numPr>
        <w:tabs>
          <w:tab w:val="left" w:pos="785"/>
        </w:tabs>
        <w:spacing w:after="0" w:line="240" w:lineRule="auto"/>
        <w:ind w:left="567" w:right="10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Conoscere, con riferimento agli avvenimenti, ai contesti geografici e ai personaggi più importanti, la storia d’Italia inserita nel contesto europeo e internazionale, dall’antichità sino ai giorni nostri.</w:t>
      </w:r>
    </w:p>
    <w:p w:rsidR="0014569B" w:rsidRDefault="000C2063">
      <w:pPr>
        <w:widowControl w:val="0"/>
        <w:numPr>
          <w:ilvl w:val="0"/>
          <w:numId w:val="2"/>
        </w:numPr>
        <w:tabs>
          <w:tab w:val="left" w:pos="785"/>
        </w:tabs>
        <w:spacing w:after="0" w:line="240" w:lineRule="auto"/>
        <w:ind w:left="567" w:right="102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</w:r>
    </w:p>
    <w:p w:rsidR="0014569B" w:rsidRDefault="000C2063">
      <w:pPr>
        <w:widowControl w:val="0"/>
        <w:numPr>
          <w:ilvl w:val="0"/>
          <w:numId w:val="2"/>
        </w:numPr>
        <w:tabs>
          <w:tab w:val="left" w:pos="785"/>
        </w:tabs>
        <w:spacing w:after="0" w:line="240" w:lineRule="auto"/>
        <w:ind w:left="567" w:right="101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</w:r>
    </w:p>
    <w:p w:rsidR="0014569B" w:rsidRDefault="000C2063">
      <w:pPr>
        <w:widowControl w:val="0"/>
        <w:numPr>
          <w:ilvl w:val="0"/>
          <w:numId w:val="2"/>
        </w:numPr>
        <w:tabs>
          <w:tab w:val="left" w:pos="785"/>
        </w:tabs>
        <w:spacing w:after="0" w:line="240" w:lineRule="auto"/>
        <w:ind w:left="567" w:right="102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</w:r>
    </w:p>
    <w:p w:rsidR="0014569B" w:rsidRDefault="000C2063">
      <w:pPr>
        <w:widowControl w:val="0"/>
        <w:numPr>
          <w:ilvl w:val="0"/>
          <w:numId w:val="2"/>
        </w:numPr>
        <w:tabs>
          <w:tab w:val="left" w:pos="785"/>
        </w:tabs>
        <w:spacing w:after="0" w:line="240" w:lineRule="auto"/>
        <w:ind w:left="567" w:right="106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Collocare il pensiero scientifico, la storia delle sue scoperte e lo sviluppo delle invenzioni tecnologiche nell’ambito più vasto della storia delle idee.</w:t>
      </w:r>
    </w:p>
    <w:p w:rsidR="0014569B" w:rsidRDefault="000C2063">
      <w:pPr>
        <w:widowControl w:val="0"/>
        <w:numPr>
          <w:ilvl w:val="0"/>
          <w:numId w:val="2"/>
        </w:numPr>
        <w:tabs>
          <w:tab w:val="left" w:pos="785"/>
        </w:tabs>
        <w:spacing w:after="0" w:line="240" w:lineRule="auto"/>
        <w:ind w:left="567" w:right="10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fruire delle espressioni creative delle arti e dei mezzi espressivi, compresi lo spettacolo, la musica, le arti visive.</w:t>
      </w:r>
    </w:p>
    <w:p w:rsidR="0014569B" w:rsidRDefault="000C2063">
      <w:pPr>
        <w:widowControl w:val="0"/>
        <w:numPr>
          <w:ilvl w:val="0"/>
          <w:numId w:val="2"/>
        </w:numPr>
        <w:tabs>
          <w:tab w:val="left" w:pos="785"/>
        </w:tabs>
        <w:spacing w:after="0" w:line="240" w:lineRule="auto"/>
        <w:ind w:left="567" w:right="103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Conoscere gli elementi essenziali e distintivi della cultura e della civiltà dei paesi di cui si studiano le lingue.</w:t>
      </w:r>
    </w:p>
    <w:p w:rsidR="0014569B" w:rsidRDefault="000C2063">
      <w:pPr>
        <w:widowControl w:val="0"/>
        <w:tabs>
          <w:tab w:val="left" w:pos="31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Area scientifica, matematica e tecnologica</w:t>
      </w:r>
    </w:p>
    <w:p w:rsidR="0014569B" w:rsidRDefault="000C2063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0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Comprendere il linguaggio formale specifico della matematica, saper utilizzare le procedure tipiche del pensiero matematico, conoscere i contenuti fondamentali delle teorie che sono alla base della descrizione matematica della realtà.</w:t>
      </w:r>
    </w:p>
    <w:p w:rsidR="0014569B" w:rsidRDefault="000C2063">
      <w:pPr>
        <w:widowControl w:val="0"/>
        <w:numPr>
          <w:ilvl w:val="0"/>
          <w:numId w:val="3"/>
        </w:numPr>
        <w:tabs>
          <w:tab w:val="left" w:pos="276"/>
          <w:tab w:val="left" w:pos="567"/>
        </w:tabs>
        <w:spacing w:after="0" w:line="240" w:lineRule="auto"/>
        <w:ind w:left="567" w:right="102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</w:r>
    </w:p>
    <w:p w:rsidR="0014569B" w:rsidRDefault="000C2063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567" w:right="101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Risultati di apprendimento del Liceo scientifico</w:t>
      </w:r>
    </w:p>
    <w:p w:rsidR="0014569B" w:rsidRDefault="000C2063">
      <w:pPr>
        <w:widowControl w:val="0"/>
        <w:spacing w:after="0" w:line="240" w:lineRule="auto"/>
        <w:ind w:left="142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laboratoriale” (art. 8 comma 1).</w:t>
      </w:r>
    </w:p>
    <w:p w:rsidR="0014569B" w:rsidRDefault="0014569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569B" w:rsidRDefault="000C2063">
      <w:pPr>
        <w:widowControl w:val="0"/>
        <w:spacing w:after="0" w:line="240" w:lineRule="auto"/>
        <w:ind w:left="142" w:right="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Gli studenti, a conclusione del percorso di studio, oltre a raggiungere i risultati di apprendimento comuni, dovranno:</w:t>
      </w:r>
    </w:p>
    <w:p w:rsidR="0014569B" w:rsidRDefault="000C2063">
      <w:pPr>
        <w:widowControl w:val="0"/>
        <w:numPr>
          <w:ilvl w:val="0"/>
          <w:numId w:val="5"/>
        </w:numPr>
        <w:tabs>
          <w:tab w:val="left" w:pos="785"/>
        </w:tabs>
        <w:spacing w:after="0" w:line="240" w:lineRule="auto"/>
        <w:ind w:left="567" w:right="101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aver acquisito una formazione culturale equilibrata nei due versanti linguistico-storico- filosofico e scientifico; comprendere i nodi fondamentali dello sviluppo del pensiero, anche in dimensione storica, e i nessi tra i metodi di conoscenza propri della matematica e delle scienze sperimentali e quelli propri dell’indagine di tipo umanistico;</w:t>
      </w:r>
    </w:p>
    <w:p w:rsidR="0014569B" w:rsidRDefault="000C2063">
      <w:pPr>
        <w:widowControl w:val="0"/>
        <w:numPr>
          <w:ilvl w:val="0"/>
          <w:numId w:val="5"/>
        </w:numPr>
        <w:tabs>
          <w:tab w:val="left" w:pos="785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cogliere i rapporti tra il pensiero scientifico e la riflessione filosofica;</w:t>
      </w:r>
    </w:p>
    <w:p w:rsidR="0014569B" w:rsidRDefault="000C2063">
      <w:pPr>
        <w:widowControl w:val="0"/>
        <w:numPr>
          <w:ilvl w:val="0"/>
          <w:numId w:val="5"/>
        </w:numPr>
        <w:tabs>
          <w:tab w:val="left" w:pos="785"/>
        </w:tabs>
        <w:spacing w:after="0" w:line="240" w:lineRule="auto"/>
        <w:ind w:left="567" w:right="103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comprendere le strutture portanti dei procedimenti argomentativi e dimostrativi della matematica, anche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attraverso la padronanza del linguaggio logico-formale; usarle in particolare nell’individuare e risolvere problemi di varia natura;</w:t>
      </w:r>
    </w:p>
    <w:p w:rsidR="0014569B" w:rsidRDefault="000C2063">
      <w:pPr>
        <w:widowControl w:val="0"/>
        <w:numPr>
          <w:ilvl w:val="0"/>
          <w:numId w:val="5"/>
        </w:numPr>
        <w:tabs>
          <w:tab w:val="left" w:pos="785"/>
        </w:tabs>
        <w:spacing w:after="0" w:line="240" w:lineRule="auto"/>
        <w:ind w:left="567" w:right="103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utilizzare strumenti di calcolo e di rappresentazione per la modellizzazione e la risoluzione di problemi;</w:t>
      </w:r>
    </w:p>
    <w:p w:rsidR="0014569B" w:rsidRDefault="000C2063">
      <w:pPr>
        <w:widowControl w:val="0"/>
        <w:numPr>
          <w:ilvl w:val="0"/>
          <w:numId w:val="5"/>
        </w:numPr>
        <w:tabs>
          <w:tab w:val="left" w:pos="785"/>
        </w:tabs>
        <w:spacing w:after="0" w:line="240" w:lineRule="auto"/>
        <w:ind w:left="567" w:right="102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aver raggiunto una conoscenza sicura dei contenuti fondamentali delle scienze fisiche e naturali (chimica, biologia, scienze della terra, astronomia) e, anche attraverso l’uso sistematico del laboratorio, una padronanza dei linguaggi specifici e dei metodi di indagine propri delle scienze sperimentali;</w:t>
      </w:r>
    </w:p>
    <w:p w:rsidR="0014569B" w:rsidRDefault="000C2063">
      <w:pPr>
        <w:widowControl w:val="0"/>
        <w:numPr>
          <w:ilvl w:val="0"/>
          <w:numId w:val="5"/>
        </w:numPr>
        <w:tabs>
          <w:tab w:val="left" w:pos="785"/>
        </w:tabs>
        <w:spacing w:after="0" w:line="240" w:lineRule="auto"/>
        <w:ind w:left="567" w:right="10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essere consapevoli delle ragioni che hanno prodotto lo sviluppo scientifico e tecnologico nel tempo, in relazione ai bisogni e alle domande di conoscenza dei diversi contesti, con attenzione critica alle dimensioni tecnico-applicative ed etiche delle conquiste scientifiche, in particolare quelle più recenti;</w:t>
      </w:r>
    </w:p>
    <w:p w:rsidR="0014569B" w:rsidRDefault="000C2063">
      <w:pPr>
        <w:widowControl w:val="0"/>
        <w:numPr>
          <w:ilvl w:val="0"/>
          <w:numId w:val="5"/>
        </w:numPr>
        <w:tabs>
          <w:tab w:val="left" w:pos="785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 cogliere la potenzialità delle applicazioni dei risultati scientifici nella vita quotidiana.</w:t>
      </w:r>
    </w:p>
    <w:p w:rsidR="0014569B" w:rsidRDefault="0014569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4569B" w:rsidRDefault="0014569B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7"/>
        <w:tblW w:w="9209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835"/>
        <w:gridCol w:w="1134"/>
        <w:gridCol w:w="1134"/>
        <w:gridCol w:w="992"/>
      </w:tblGrid>
      <w:tr w:rsidR="0014569B">
        <w:trPr>
          <w:trHeight w:val="340"/>
        </w:trPr>
        <w:tc>
          <w:tcPr>
            <w:tcW w:w="9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 CONSIGLIO DI CLASSE</w:t>
            </w:r>
          </w:p>
        </w:tc>
      </w:tr>
      <w:tr w:rsidR="0014569B">
        <w:trPr>
          <w:trHeight w:val="340"/>
        </w:trPr>
        <w:tc>
          <w:tcPr>
            <w:tcW w:w="3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Docente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 insegnata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Continuità didattica</w:t>
            </w:r>
          </w:p>
        </w:tc>
      </w:tr>
      <w:tr w:rsidR="0014569B">
        <w:tc>
          <w:tcPr>
            <w:tcW w:w="3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3° ANNO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4° ANNO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5°ANNO</w:t>
            </w: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coordinatore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e letteratura italiana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Lingua e letteratura latina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straniera Inglese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Filosofia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Fisica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Scienze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Disegno e storia dell’arte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 motorie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Educazione civica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 alternativa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569B" w:rsidRDefault="0014569B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Style w:val="affffffff8"/>
        <w:tblW w:w="920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100"/>
        <w:gridCol w:w="7109"/>
      </w:tblGrid>
      <w:tr w:rsidR="0014569B">
        <w:trPr>
          <w:trHeight w:val="38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4569B" w:rsidRDefault="000C206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PROFILO DELLA CLASSE</w:t>
            </w:r>
          </w:p>
        </w:tc>
      </w:tr>
      <w:tr w:rsidR="0014569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Parametri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</w:t>
            </w:r>
          </w:p>
        </w:tc>
      </w:tr>
      <w:tr w:rsidR="0014569B">
        <w:trPr>
          <w:trHeight w:val="28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ind w:left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Composizione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14569B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ind w:left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Situazione di partenza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14569B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rPr>
          <w:trHeight w:val="5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ind w:left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Livelli di profitto</w:t>
            </w:r>
          </w:p>
          <w:p w:rsidR="0014569B" w:rsidRDefault="000C2063">
            <w:pPr>
              <w:spacing w:line="276" w:lineRule="auto"/>
              <w:ind w:left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complessivi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4569B" w:rsidRDefault="0014569B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rPr>
          <w:trHeight w:val="118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ind w:left="2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Atteggiamento verso le discipline, impegno nello studio e partecipazione al dialogo educativo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14569B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rPr>
          <w:trHeight w:val="14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0C2063">
            <w:pPr>
              <w:spacing w:line="276" w:lineRule="auto"/>
              <w:ind w:left="2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Eventuali situazioni particolari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(facendo attenzione ai dati personali secondo le Indicazioni fornite dal Garante per la protezione dei dati personali con nota del 21 marzo 20 17, prot.10719)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69B" w:rsidRDefault="0014569B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569B" w:rsidRDefault="0014569B">
      <w:pPr>
        <w:spacing w:after="0" w:line="360" w:lineRule="auto"/>
        <w:ind w:left="142"/>
        <w:rPr>
          <w:rFonts w:ascii="Times New Roman" w:eastAsia="Times New Roman" w:hAnsi="Times New Roman" w:cs="Times New Roman"/>
        </w:rPr>
      </w:pPr>
    </w:p>
    <w:p w:rsidR="0014569B" w:rsidRDefault="0014569B">
      <w:pPr>
        <w:spacing w:after="0" w:line="360" w:lineRule="auto"/>
        <w:ind w:left="142"/>
        <w:rPr>
          <w:rFonts w:ascii="Times New Roman" w:eastAsia="Times New Roman" w:hAnsi="Times New Roman" w:cs="Times New Roman"/>
        </w:rPr>
      </w:pPr>
    </w:p>
    <w:p w:rsidR="0014569B" w:rsidRDefault="0014569B">
      <w:pPr>
        <w:spacing w:after="0" w:line="360" w:lineRule="auto"/>
        <w:ind w:left="142"/>
        <w:rPr>
          <w:rFonts w:ascii="Times New Roman" w:eastAsia="Times New Roman" w:hAnsi="Times New Roman" w:cs="Times New Roman"/>
        </w:rPr>
      </w:pPr>
    </w:p>
    <w:tbl>
      <w:tblPr>
        <w:tblStyle w:val="affffffff9"/>
        <w:tblW w:w="925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4009"/>
        <w:gridCol w:w="5245"/>
      </w:tblGrid>
      <w:tr w:rsidR="0014569B">
        <w:trPr>
          <w:trHeight w:val="380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569B" w:rsidRDefault="000C2063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TEMPI, VERIFICHE E VALUTAZIONE DEGLI APPRENDIMENTI</w:t>
            </w:r>
          </w:p>
        </w:tc>
      </w:tr>
      <w:tr w:rsidR="0014569B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didattica è stata articolata in due quadrimestri</w:t>
            </w:r>
          </w:p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Durante l’occupazione della scuola, durata dal … a.., la didattica è stata sospesa</w:t>
            </w:r>
          </w:p>
        </w:tc>
      </w:tr>
      <w:tr w:rsidR="0014569B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Strumenti di misurazione e numero. di verifiche per periodo scolastico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9B" w:rsidRDefault="000C20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rimanda alle programmazioni dei Dipartimenti</w:t>
            </w:r>
          </w:p>
          <w:p w:rsidR="0014569B" w:rsidRDefault="000C20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Simulazioni delle prove d’Esame del MIUR</w:t>
            </w:r>
          </w:p>
        </w:tc>
      </w:tr>
      <w:tr w:rsidR="0014569B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Strumenti di osservazione del comportamento e del processo di apprendimento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9B" w:rsidRDefault="000C20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rimanda alla griglia elaborata e deliberata dal Collegio dei docenti inserita nel PTOF</w:t>
            </w:r>
          </w:p>
        </w:tc>
      </w:tr>
      <w:tr w:rsidR="0014569B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Valutazione degli apprendimenti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9B" w:rsidRDefault="000C20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E’ stata condotta sulla base delle competenze e dei contenuti individuati nelle programmazioni dei Dipartimenti Disciplinari e dei criteri stabiliti dal Collegio dei Docenti attraverso le griglie di valutazione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delle diverse discipline.</w:t>
            </w:r>
          </w:p>
        </w:tc>
      </w:tr>
      <w:tr w:rsidR="0014569B">
        <w:trPr>
          <w:trHeight w:val="460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69B" w:rsidRDefault="000C2063">
            <w:pPr>
              <w:keepNext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Credito scolastico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9B" w:rsidRDefault="000C20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rimanda alla documentazione d’Esame</w:t>
            </w:r>
          </w:p>
        </w:tc>
      </w:tr>
    </w:tbl>
    <w:p w:rsidR="0014569B" w:rsidRDefault="0014569B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:rsidR="0014569B" w:rsidRDefault="000C2063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Consiglio di Classe, in vista dell’Esame di Stato, ha proposto agli studenti la trattazione dei percorsi interdisciplinari riassunti nella seguente tabella.</w:t>
      </w:r>
    </w:p>
    <w:p w:rsidR="0014569B" w:rsidRDefault="0014569B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a"/>
        <w:tblW w:w="921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6"/>
      </w:tblGrid>
      <w:tr w:rsidR="0014569B">
        <w:trPr>
          <w:trHeight w:val="440"/>
        </w:trPr>
        <w:tc>
          <w:tcPr>
            <w:tcW w:w="9216" w:type="dxa"/>
            <w:shd w:val="clear" w:color="auto" w:fill="D9D9D9"/>
            <w:vAlign w:val="center"/>
          </w:tcPr>
          <w:p w:rsidR="0014569B" w:rsidRDefault="000C20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PERCORSI DI EDUCAZIONE CIVICA</w:t>
            </w:r>
          </w:p>
        </w:tc>
      </w:tr>
    </w:tbl>
    <w:p w:rsidR="0014569B" w:rsidRDefault="000C2063">
      <w:pPr>
        <w:spacing w:after="0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Legge 92/2019 ha introdotto l’Educazione Civica come disciplina curricolare, prevedendo un monte ore annuale minimo di 33 ore per ciascuna classe.</w:t>
      </w:r>
    </w:p>
    <w:p w:rsidR="0014569B" w:rsidRDefault="000C2063">
      <w:pPr>
        <w:spacing w:after="0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Le Linee Guida (D.M. 35/2020) definiscono i nodi concettuali dell’insegnamento che riguardano tre </w:t>
      </w:r>
      <w:proofErr w:type="spellStart"/>
      <w:r>
        <w:rPr>
          <w:rFonts w:ascii="Times New Roman" w:eastAsia="Times New Roman" w:hAnsi="Times New Roman" w:cs="Times New Roman"/>
        </w:rPr>
        <w:t>macroaree</w:t>
      </w:r>
      <w:proofErr w:type="spellEnd"/>
      <w:r>
        <w:rPr>
          <w:rFonts w:ascii="Times New Roman" w:eastAsia="Times New Roman" w:hAnsi="Times New Roman" w:cs="Times New Roman"/>
        </w:rPr>
        <w:t xml:space="preserve"> specifiche:</w:t>
      </w:r>
    </w:p>
    <w:p w:rsidR="0014569B" w:rsidRDefault="000C2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Costituzione, diritto (nazionale e internazionale), legalità e solidarietà</w:t>
      </w:r>
    </w:p>
    <w:p w:rsidR="0014569B" w:rsidRDefault="000C2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Sviluppo sostenibile, educazione ambientale, conoscenza e tutela del patrimonio e del territorio</w:t>
      </w:r>
    </w:p>
    <w:p w:rsidR="0014569B" w:rsidRDefault="000C2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Cittadinanza digitale</w:t>
      </w:r>
    </w:p>
    <w:p w:rsidR="0014569B" w:rsidRDefault="0014569B">
      <w:pPr>
        <w:spacing w:after="0"/>
        <w:ind w:left="142" w:right="1280"/>
        <w:rPr>
          <w:rFonts w:ascii="Times New Roman" w:eastAsia="Times New Roman" w:hAnsi="Times New Roman" w:cs="Times New Roman"/>
        </w:rPr>
      </w:pPr>
    </w:p>
    <w:p w:rsidR="0014569B" w:rsidRDefault="000C2063">
      <w:pPr>
        <w:spacing w:after="0"/>
        <w:ind w:left="142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Allo scopo di raggiungere gli obiettivi di apprendimento previsti, la docente di discipline giuridiche ha curato lo svolgimento dei seguenti percorsi: </w:t>
      </w:r>
    </w:p>
    <w:p w:rsidR="0014569B" w:rsidRDefault="0014569B">
      <w:pPr>
        <w:spacing w:after="0"/>
        <w:ind w:left="142" w:right="-2"/>
        <w:rPr>
          <w:rFonts w:ascii="Times New Roman" w:eastAsia="Times New Roman" w:hAnsi="Times New Roman" w:cs="Times New Roman"/>
        </w:rPr>
      </w:pPr>
    </w:p>
    <w:p w:rsidR="0014569B" w:rsidRDefault="0014569B">
      <w:pPr>
        <w:spacing w:after="0"/>
        <w:ind w:left="142" w:right="-2"/>
        <w:rPr>
          <w:rFonts w:ascii="Times New Roman" w:eastAsia="Times New Roman" w:hAnsi="Times New Roman" w:cs="Times New Roman"/>
        </w:rPr>
      </w:pPr>
    </w:p>
    <w:p w:rsidR="0014569B" w:rsidRDefault="0014569B">
      <w:pPr>
        <w:spacing w:after="0"/>
        <w:ind w:left="142" w:right="-2"/>
        <w:rPr>
          <w:rFonts w:ascii="Times New Roman" w:eastAsia="Times New Roman" w:hAnsi="Times New Roman" w:cs="Times New Roman"/>
        </w:rPr>
      </w:pPr>
    </w:p>
    <w:p w:rsidR="0014569B" w:rsidRDefault="0014569B">
      <w:pPr>
        <w:spacing w:after="0"/>
        <w:ind w:left="142" w:right="-2"/>
        <w:rPr>
          <w:rFonts w:ascii="Times New Roman" w:eastAsia="Times New Roman" w:hAnsi="Times New Roman" w:cs="Times New Roman"/>
        </w:rPr>
      </w:pPr>
    </w:p>
    <w:tbl>
      <w:tblPr>
        <w:tblStyle w:val="affffffffb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693"/>
        <w:gridCol w:w="2126"/>
        <w:gridCol w:w="1269"/>
      </w:tblGrid>
      <w:tr w:rsidR="0014569B">
        <w:tc>
          <w:tcPr>
            <w:tcW w:w="9344" w:type="dxa"/>
            <w:gridSpan w:val="4"/>
            <w:shd w:val="clear" w:color="auto" w:fill="D9D9D9"/>
          </w:tcPr>
          <w:p w:rsidR="0014569B" w:rsidRDefault="000C20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PERCORSI P.C.T.O</w:t>
            </w:r>
          </w:p>
          <w:p w:rsidR="0014569B" w:rsidRDefault="000C2063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 corso del triennio gli studenti hanno svolto le 90 ore minime per l’ammissione all’Esame di Stato. Di seguito sono indicati i percorsi di PCTO destinati all’intero gruppo classe. Per i percorsi individuali, si rimanda a quanto registrato nel Curriculum dello studente</w:t>
            </w:r>
          </w:p>
        </w:tc>
      </w:tr>
      <w:tr w:rsidR="0014569B">
        <w:tc>
          <w:tcPr>
            <w:tcW w:w="3256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Titolo del percorso</w:t>
            </w:r>
          </w:p>
        </w:tc>
        <w:tc>
          <w:tcPr>
            <w:tcW w:w="2693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Ambito</w:t>
            </w:r>
          </w:p>
        </w:tc>
        <w:tc>
          <w:tcPr>
            <w:tcW w:w="2126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Periodo</w:t>
            </w:r>
          </w:p>
        </w:tc>
        <w:tc>
          <w:tcPr>
            <w:tcW w:w="1269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</w:tc>
      </w:tr>
      <w:tr w:rsidR="0014569B">
        <w:tc>
          <w:tcPr>
            <w:tcW w:w="3256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Sicurezza</w:t>
            </w:r>
          </w:p>
        </w:tc>
        <w:tc>
          <w:tcPr>
            <w:tcW w:w="2693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Sicurezza sui luoghi di lavoro</w:t>
            </w:r>
          </w:p>
        </w:tc>
        <w:tc>
          <w:tcPr>
            <w:tcW w:w="2126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14569B">
        <w:tc>
          <w:tcPr>
            <w:tcW w:w="3256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56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56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569B" w:rsidRDefault="0014569B">
      <w:pPr>
        <w:rPr>
          <w:rFonts w:ascii="Times New Roman" w:eastAsia="Times New Roman" w:hAnsi="Times New Roman" w:cs="Times New Roman"/>
        </w:rPr>
      </w:pPr>
    </w:p>
    <w:p w:rsidR="0014569B" w:rsidRDefault="0014569B">
      <w:pPr>
        <w:spacing w:after="0"/>
        <w:ind w:left="142" w:right="-2"/>
        <w:rPr>
          <w:rFonts w:ascii="Times New Roman" w:eastAsia="Times New Roman" w:hAnsi="Times New Roman" w:cs="Times New Roman"/>
        </w:rPr>
      </w:pPr>
    </w:p>
    <w:tbl>
      <w:tblPr>
        <w:tblStyle w:val="affffffffc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3105"/>
        <w:gridCol w:w="1245"/>
        <w:gridCol w:w="1095"/>
        <w:gridCol w:w="1740"/>
      </w:tblGrid>
      <w:tr w:rsidR="0014569B">
        <w:trPr>
          <w:trHeight w:val="420"/>
        </w:trPr>
        <w:tc>
          <w:tcPr>
            <w:tcW w:w="9360" w:type="dxa"/>
            <w:gridSpan w:val="5"/>
            <w:shd w:val="clear" w:color="auto" w:fill="D9D9D9"/>
          </w:tcPr>
          <w:p w:rsidR="0014569B" w:rsidRDefault="000C20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DIDATTICA ORIENTATIVA</w:t>
            </w:r>
          </w:p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 corso dell’a.s.2023/2024, gli studenti hanno svolto le 30 ore previste dall’O.M. 328 del 22 dicembre 2022. Di seguito sono indicati i percorsi destinati all’intero gruppo classe  tenuti dalle Università o da enti esterni e quelli svolti invece all’interno del Consiglio di classe.</w:t>
            </w:r>
          </w:p>
        </w:tc>
      </w:tr>
      <w:tr w:rsidR="0014569B">
        <w:trPr>
          <w:trHeight w:val="420"/>
        </w:trPr>
        <w:tc>
          <w:tcPr>
            <w:tcW w:w="2175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Titolo del percorso</w:t>
            </w:r>
          </w:p>
        </w:tc>
        <w:tc>
          <w:tcPr>
            <w:tcW w:w="3105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Competenza di riferimento</w:t>
            </w:r>
          </w:p>
        </w:tc>
        <w:tc>
          <w:tcPr>
            <w:tcW w:w="1245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Periodo</w:t>
            </w:r>
          </w:p>
        </w:tc>
        <w:tc>
          <w:tcPr>
            <w:tcW w:w="1095" w:type="dxa"/>
          </w:tcPr>
          <w:p w:rsidR="0014569B" w:rsidRDefault="001F19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    </w:t>
            </w:r>
          </w:p>
        </w:tc>
        <w:tc>
          <w:tcPr>
            <w:tcW w:w="1740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 erogatore</w:t>
            </w:r>
          </w:p>
        </w:tc>
      </w:tr>
      <w:tr w:rsidR="0014569B">
        <w:trPr>
          <w:trHeight w:val="420"/>
        </w:trPr>
        <w:tc>
          <w:tcPr>
            <w:tcW w:w="217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sett. 2023</w:t>
            </w:r>
          </w:p>
        </w:tc>
        <w:tc>
          <w:tcPr>
            <w:tcW w:w="1095" w:type="dxa"/>
          </w:tcPr>
          <w:p w:rsidR="0014569B" w:rsidRDefault="000C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40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rPr>
          <w:trHeight w:val="420"/>
        </w:trPr>
        <w:tc>
          <w:tcPr>
            <w:tcW w:w="217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rPr>
          <w:trHeight w:val="420"/>
        </w:trPr>
        <w:tc>
          <w:tcPr>
            <w:tcW w:w="217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rPr>
          <w:trHeight w:val="420"/>
        </w:trPr>
        <w:tc>
          <w:tcPr>
            <w:tcW w:w="2175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14569B" w:rsidRDefault="0014569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569B" w:rsidRDefault="0014569B">
      <w:pPr>
        <w:spacing w:after="0"/>
        <w:ind w:left="142" w:right="-2"/>
      </w:pPr>
    </w:p>
    <w:p w:rsidR="0014569B" w:rsidRDefault="0014569B"/>
    <w:tbl>
      <w:tblPr>
        <w:tblStyle w:val="affffffffd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2338"/>
        <w:gridCol w:w="2339"/>
        <w:gridCol w:w="2339"/>
      </w:tblGrid>
      <w:tr w:rsidR="0014569B">
        <w:trPr>
          <w:trHeight w:val="311"/>
        </w:trPr>
        <w:tc>
          <w:tcPr>
            <w:tcW w:w="9354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ATTIVITÀ DI AMPLIAMENTO DELL’OFFERTA FORMATIVA SVOLTE NELL’A.S.</w:t>
            </w:r>
          </w:p>
        </w:tc>
      </w:tr>
      <w:tr w:rsidR="0014569B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4569B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4569B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14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14569B" w:rsidRDefault="001456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69B" w:rsidRDefault="001456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e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0C20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Latino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0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Lingua straniera Inglese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1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Storia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69B" w:rsidRDefault="001456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69B" w:rsidRDefault="000C20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2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Filosofia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3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69B" w:rsidRDefault="000C20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4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Fisica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5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Disciplina: Scienze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lastRenderedPageBreak/>
        <w:br w:type="page"/>
      </w:r>
    </w:p>
    <w:tbl>
      <w:tblPr>
        <w:tblStyle w:val="afffffffff6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Disegno e storia dell’arte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7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Scienze motorie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8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IRC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69B" w:rsidRDefault="000C2063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9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4569B">
        <w:tc>
          <w:tcPr>
            <w:tcW w:w="9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 DISCIPLINARI DELLE SINGOLE DISCIPLINE E RELAZIONE FINALE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Materia alternativa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Libri di testo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Contenuti: </w:t>
            </w:r>
          </w:p>
        </w:tc>
      </w:tr>
      <w:tr w:rsidR="0014569B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9B" w:rsidRDefault="000C2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Relazione finale: </w:t>
            </w:r>
          </w:p>
        </w:tc>
      </w:tr>
    </w:tbl>
    <w:p w:rsidR="0014569B" w:rsidRDefault="0014569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a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3119"/>
      </w:tblGrid>
      <w:tr w:rsidR="0014569B">
        <w:trPr>
          <w:trHeight w:val="440"/>
        </w:trPr>
        <w:tc>
          <w:tcPr>
            <w:tcW w:w="9356" w:type="dxa"/>
            <w:gridSpan w:val="3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B7B7B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IL CONSIGLIO DI CLASSE</w:t>
            </w:r>
          </w:p>
        </w:tc>
      </w:tr>
      <w:tr w:rsidR="0014569B">
        <w:trPr>
          <w:trHeight w:val="440"/>
        </w:trPr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Docente</w:t>
            </w: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 insegnata 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right w:val="single" w:sz="4" w:space="0" w:color="B7B7B7"/>
            </w:tcBorders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Firma</w:t>
            </w: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e letteratura italiana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Lingua e letteratura latina 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straniera Inglese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Filosofia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Fisica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Scienze 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Disegno e storia dell’arte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 motorie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Educazione civica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IRC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69B">
        <w:tc>
          <w:tcPr>
            <w:tcW w:w="326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69B" w:rsidRDefault="000C20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 alternativa</w:t>
            </w:r>
          </w:p>
        </w:tc>
        <w:tc>
          <w:tcPr>
            <w:tcW w:w="31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4569B" w:rsidRDefault="001456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569B" w:rsidRDefault="001456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69B" w:rsidRDefault="000C20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Roma, 15 maggio 2024</w:t>
      </w:r>
    </w:p>
    <w:sectPr w:rsidR="0014569B">
      <w:headerReference w:type="default" r:id="rId11"/>
      <w:footerReference w:type="default" r:id="rId12"/>
      <w:pgSz w:w="11906" w:h="16838"/>
      <w:pgMar w:top="1361" w:right="141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E4" w:rsidRDefault="00D478E4">
      <w:pPr>
        <w:spacing w:after="0" w:line="240" w:lineRule="auto"/>
      </w:pPr>
      <w:r>
        <w:separator/>
      </w:r>
    </w:p>
  </w:endnote>
  <w:endnote w:type="continuationSeparator" w:id="0">
    <w:p w:rsidR="00D478E4" w:rsidRDefault="00D4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9B" w:rsidRDefault="000C20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1831">
      <w:rPr>
        <w:noProof/>
        <w:color w:val="000000"/>
      </w:rPr>
      <w:t>20</w:t>
    </w:r>
    <w:r>
      <w:rPr>
        <w:color w:val="000000"/>
      </w:rPr>
      <w:fldChar w:fldCharType="end"/>
    </w:r>
  </w:p>
  <w:p w:rsidR="0014569B" w:rsidRDefault="001456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E4" w:rsidRDefault="00D478E4">
      <w:pPr>
        <w:spacing w:after="0" w:line="240" w:lineRule="auto"/>
      </w:pPr>
      <w:r>
        <w:separator/>
      </w:r>
    </w:p>
  </w:footnote>
  <w:footnote w:type="continuationSeparator" w:id="0">
    <w:p w:rsidR="00D478E4" w:rsidRDefault="00D4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9B" w:rsidRDefault="001456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3CDC"/>
    <w:multiLevelType w:val="multilevel"/>
    <w:tmpl w:val="EE90A53A"/>
    <w:lvl w:ilvl="0">
      <w:start w:val="1"/>
      <w:numFmt w:val="bullet"/>
      <w:lvlText w:val="●"/>
      <w:lvlJc w:val="left"/>
      <w:pPr>
        <w:ind w:left="784" w:hanging="337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9804F67"/>
    <w:multiLevelType w:val="multilevel"/>
    <w:tmpl w:val="B7442F4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83843EF"/>
    <w:multiLevelType w:val="multilevel"/>
    <w:tmpl w:val="B9FCA6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3B5E46"/>
    <w:multiLevelType w:val="multilevel"/>
    <w:tmpl w:val="BA387804"/>
    <w:lvl w:ilvl="0">
      <w:start w:val="1"/>
      <w:numFmt w:val="bullet"/>
      <w:lvlText w:val="●"/>
      <w:lvlJc w:val="left"/>
      <w:pPr>
        <w:ind w:left="644" w:hanging="357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5C520F95"/>
    <w:multiLevelType w:val="multilevel"/>
    <w:tmpl w:val="F70E6CD0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F52155E"/>
    <w:multiLevelType w:val="multilevel"/>
    <w:tmpl w:val="D6AAB17E"/>
    <w:lvl w:ilvl="0">
      <w:start w:val="1"/>
      <w:numFmt w:val="decimal"/>
      <w:lvlText w:val="%1."/>
      <w:lvlJc w:val="left"/>
      <w:pPr>
        <w:ind w:left="313" w:hanging="207"/>
      </w:pPr>
      <w:rPr>
        <w:rFonts w:ascii="Book Antiqua" w:eastAsia="Book Antiqua" w:hAnsi="Book Antiqua" w:cs="Book Antiqua"/>
        <w:b/>
        <w:sz w:val="20"/>
        <w:szCs w:val="20"/>
      </w:rPr>
    </w:lvl>
    <w:lvl w:ilvl="1">
      <w:start w:val="1"/>
      <w:numFmt w:val="bullet"/>
      <w:lvlText w:val="●"/>
      <w:lvlJc w:val="left"/>
      <w:pPr>
        <w:ind w:left="784" w:hanging="337"/>
      </w:pPr>
      <w:rPr>
        <w:rFonts w:ascii="Noto Sans" w:eastAsia="Noto Sans" w:hAnsi="Noto Sans" w:cs="Noto Sans"/>
      </w:rPr>
    </w:lvl>
    <w:lvl w:ilvl="2">
      <w:start w:val="1"/>
      <w:numFmt w:val="bullet"/>
      <w:lvlText w:val="o"/>
      <w:lvlJc w:val="left"/>
      <w:pPr>
        <w:ind w:left="1461" w:hanging="34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•"/>
      <w:lvlJc w:val="left"/>
      <w:pPr>
        <w:ind w:left="2437" w:hanging="340"/>
      </w:pPr>
    </w:lvl>
    <w:lvl w:ilvl="4">
      <w:start w:val="1"/>
      <w:numFmt w:val="bullet"/>
      <w:lvlText w:val="•"/>
      <w:lvlJc w:val="left"/>
      <w:pPr>
        <w:ind w:left="3415" w:hanging="340"/>
      </w:pPr>
    </w:lvl>
    <w:lvl w:ilvl="5">
      <w:start w:val="1"/>
      <w:numFmt w:val="bullet"/>
      <w:lvlText w:val="•"/>
      <w:lvlJc w:val="left"/>
      <w:pPr>
        <w:ind w:left="4392" w:hanging="340"/>
      </w:pPr>
    </w:lvl>
    <w:lvl w:ilvl="6">
      <w:start w:val="1"/>
      <w:numFmt w:val="bullet"/>
      <w:lvlText w:val="•"/>
      <w:lvlJc w:val="left"/>
      <w:pPr>
        <w:ind w:left="5370" w:hanging="340"/>
      </w:pPr>
    </w:lvl>
    <w:lvl w:ilvl="7">
      <w:start w:val="1"/>
      <w:numFmt w:val="bullet"/>
      <w:lvlText w:val="•"/>
      <w:lvlJc w:val="left"/>
      <w:pPr>
        <w:ind w:left="6347" w:hanging="340"/>
      </w:pPr>
    </w:lvl>
    <w:lvl w:ilvl="8">
      <w:start w:val="1"/>
      <w:numFmt w:val="bullet"/>
      <w:lvlText w:val="•"/>
      <w:lvlJc w:val="left"/>
      <w:pPr>
        <w:ind w:left="7325" w:hanging="340"/>
      </w:pPr>
    </w:lvl>
  </w:abstractNum>
  <w:abstractNum w:abstractNumId="6" w15:restartNumberingAfterBreak="0">
    <w:nsid w:val="6CF6792D"/>
    <w:multiLevelType w:val="multilevel"/>
    <w:tmpl w:val="2FE4BD9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700D7D85"/>
    <w:multiLevelType w:val="multilevel"/>
    <w:tmpl w:val="4A3AF450"/>
    <w:lvl w:ilvl="0">
      <w:start w:val="1"/>
      <w:numFmt w:val="bullet"/>
      <w:lvlText w:val="●"/>
      <w:lvlJc w:val="left"/>
      <w:pPr>
        <w:ind w:left="784" w:hanging="337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•"/>
      <w:lvlJc w:val="left"/>
      <w:pPr>
        <w:ind w:left="1630" w:hanging="340"/>
      </w:pPr>
    </w:lvl>
    <w:lvl w:ilvl="2">
      <w:start w:val="1"/>
      <w:numFmt w:val="bullet"/>
      <w:lvlText w:val="•"/>
      <w:lvlJc w:val="left"/>
      <w:pPr>
        <w:ind w:left="2480" w:hanging="340"/>
      </w:pPr>
    </w:lvl>
    <w:lvl w:ilvl="3">
      <w:start w:val="1"/>
      <w:numFmt w:val="bullet"/>
      <w:lvlText w:val="•"/>
      <w:lvlJc w:val="left"/>
      <w:pPr>
        <w:ind w:left="3330" w:hanging="340"/>
      </w:pPr>
    </w:lvl>
    <w:lvl w:ilvl="4">
      <w:start w:val="1"/>
      <w:numFmt w:val="bullet"/>
      <w:lvlText w:val="•"/>
      <w:lvlJc w:val="left"/>
      <w:pPr>
        <w:ind w:left="4180" w:hanging="340"/>
      </w:pPr>
    </w:lvl>
    <w:lvl w:ilvl="5">
      <w:start w:val="1"/>
      <w:numFmt w:val="bullet"/>
      <w:lvlText w:val="•"/>
      <w:lvlJc w:val="left"/>
      <w:pPr>
        <w:ind w:left="5030" w:hanging="340"/>
      </w:pPr>
    </w:lvl>
    <w:lvl w:ilvl="6">
      <w:start w:val="1"/>
      <w:numFmt w:val="bullet"/>
      <w:lvlText w:val="•"/>
      <w:lvlJc w:val="left"/>
      <w:pPr>
        <w:ind w:left="5880" w:hanging="340"/>
      </w:pPr>
    </w:lvl>
    <w:lvl w:ilvl="7">
      <w:start w:val="1"/>
      <w:numFmt w:val="bullet"/>
      <w:lvlText w:val="•"/>
      <w:lvlJc w:val="left"/>
      <w:pPr>
        <w:ind w:left="6730" w:hanging="340"/>
      </w:pPr>
    </w:lvl>
    <w:lvl w:ilvl="8">
      <w:start w:val="1"/>
      <w:numFmt w:val="bullet"/>
      <w:lvlText w:val="•"/>
      <w:lvlJc w:val="left"/>
      <w:pPr>
        <w:ind w:left="7580" w:hanging="34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9B"/>
    <w:rsid w:val="000C2063"/>
    <w:rsid w:val="0014569B"/>
    <w:rsid w:val="001F19A3"/>
    <w:rsid w:val="00B11831"/>
    <w:rsid w:val="00D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304B"/>
  <w15:docId w15:val="{F6787C69-23BC-4810-9352-62FBB9D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1E5"/>
  </w:style>
  <w:style w:type="paragraph" w:styleId="Titolo1">
    <w:name w:val="heading 1"/>
    <w:basedOn w:val="Normale"/>
    <w:next w:val="Normale"/>
    <w:uiPriority w:val="9"/>
    <w:qFormat/>
    <w:rsid w:val="003B46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B46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B46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B46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B464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B46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B464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B4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3B46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3B464D"/>
    <w:tblPr>
      <w:tblStyleRowBandSize w:val="1"/>
      <w:tblStyleColBandSize w:val="1"/>
    </w:tblPr>
  </w:style>
  <w:style w:type="table" w:customStyle="1" w:styleId="a1">
    <w:basedOn w:val="TableNormal3"/>
    <w:rsid w:val="003B464D"/>
    <w:tblPr>
      <w:tblStyleRowBandSize w:val="1"/>
      <w:tblStyleColBandSize w:val="1"/>
    </w:tblPr>
  </w:style>
  <w:style w:type="table" w:customStyle="1" w:styleId="a2">
    <w:basedOn w:val="TableNormal3"/>
    <w:rsid w:val="003B464D"/>
    <w:tblPr>
      <w:tblStyleRowBandSize w:val="1"/>
      <w:tblStyleColBandSize w:val="1"/>
    </w:tblPr>
  </w:style>
  <w:style w:type="table" w:customStyle="1" w:styleId="a3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rsid w:val="003B464D"/>
    <w:tblPr>
      <w:tblStyleRowBandSize w:val="1"/>
      <w:tblStyleColBandSize w:val="1"/>
    </w:tblPr>
  </w:style>
  <w:style w:type="table" w:customStyle="1" w:styleId="a5">
    <w:basedOn w:val="TableNormal3"/>
    <w:rsid w:val="003B464D"/>
    <w:tblPr>
      <w:tblStyleRowBandSize w:val="1"/>
      <w:tblStyleColBandSize w:val="1"/>
    </w:tblPr>
  </w:style>
  <w:style w:type="table" w:customStyle="1" w:styleId="a6">
    <w:basedOn w:val="TableNormal3"/>
    <w:rsid w:val="003B46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3B464D"/>
    <w:tblPr>
      <w:tblStyleRowBandSize w:val="1"/>
      <w:tblStyleColBandSize w:val="1"/>
    </w:tblPr>
  </w:style>
  <w:style w:type="table" w:customStyle="1" w:styleId="a8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rsid w:val="003B46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rsid w:val="003B46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rsid w:val="003B46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rsid w:val="003B46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rsid w:val="003B464D"/>
    <w:tblPr>
      <w:tblStyleRowBandSize w:val="1"/>
      <w:tblStyleColBandSize w:val="1"/>
    </w:tblPr>
  </w:style>
  <w:style w:type="table" w:customStyle="1" w:styleId="aff">
    <w:basedOn w:val="TableNormal3"/>
    <w:rsid w:val="003B46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rsid w:val="003B46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rsid w:val="003B46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rsid w:val="003B46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rsid w:val="003B46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rsid w:val="003B464D"/>
    <w:tblPr>
      <w:tblStyleRowBandSize w:val="1"/>
      <w:tblStyleColBandSize w:val="1"/>
    </w:tblPr>
  </w:style>
  <w:style w:type="table" w:customStyle="1" w:styleId="aff5">
    <w:basedOn w:val="TableNormal3"/>
    <w:rsid w:val="003B464D"/>
    <w:tblPr>
      <w:tblStyleRowBandSize w:val="1"/>
      <w:tblStyleColBandSize w:val="1"/>
    </w:tblPr>
  </w:style>
  <w:style w:type="table" w:customStyle="1" w:styleId="aff6">
    <w:basedOn w:val="TableNormal3"/>
    <w:rsid w:val="003B464D"/>
    <w:tblPr>
      <w:tblStyleRowBandSize w:val="1"/>
      <w:tblStyleColBandSize w:val="1"/>
    </w:tblPr>
  </w:style>
  <w:style w:type="table" w:customStyle="1" w:styleId="aff7">
    <w:basedOn w:val="TableNormal3"/>
    <w:rsid w:val="003B464D"/>
    <w:tblPr>
      <w:tblStyleRowBandSize w:val="1"/>
      <w:tblStyleColBandSize w:val="1"/>
    </w:tblPr>
  </w:style>
  <w:style w:type="table" w:customStyle="1" w:styleId="aff8">
    <w:basedOn w:val="TableNormal3"/>
    <w:rsid w:val="003B464D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3"/>
    <w:rsid w:val="003B464D"/>
    <w:tblPr>
      <w:tblStyleRowBandSize w:val="1"/>
      <w:tblStyleColBandSize w:val="1"/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46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464D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B464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1CA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5C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5CB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80F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140"/>
  </w:style>
  <w:style w:type="paragraph" w:styleId="Pidipagina">
    <w:name w:val="footer"/>
    <w:basedOn w:val="Normale"/>
    <w:link w:val="PidipaginaCarattere"/>
    <w:uiPriority w:val="99"/>
    <w:unhideWhenUsed/>
    <w:rsid w:val="008B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140"/>
  </w:style>
  <w:style w:type="table" w:customStyle="1" w:styleId="TableNormal10">
    <w:name w:val="Table Normal1"/>
    <w:uiPriority w:val="2"/>
    <w:semiHidden/>
    <w:unhideWhenUsed/>
    <w:qFormat/>
    <w:rsid w:val="000644D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0644D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77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3D060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a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f8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f9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fa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fb">
    <w:basedOn w:val="TableNormal3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1495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9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7375"/>
    <w:rPr>
      <w:color w:val="800080" w:themeColor="followedHyperlink"/>
      <w:u w:val="single"/>
    </w:rPr>
  </w:style>
  <w:style w:type="table" w:customStyle="1" w:styleId="affffffc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ur.gov.it/-/ordinanza-ministeriale-n-55-del-22-marzo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zettaufficiale.it/eli/id/2017/05/16/17G00070/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2mZ+akj2FFa3NoPJuQz+GhZ4g==">CgMxLjAyCGguZ2pkZ3hzOAByITE5UE1zSms3VTZlMWhfbHVfQUNzMjl0eFRGcVZnMVhaYg==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vicepresidenza1</cp:lastModifiedBy>
  <cp:revision>3</cp:revision>
  <dcterms:created xsi:type="dcterms:W3CDTF">2024-04-19T08:11:00Z</dcterms:created>
  <dcterms:modified xsi:type="dcterms:W3CDTF">2024-04-19T08:24:00Z</dcterms:modified>
</cp:coreProperties>
</file>