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DA2A" w14:textId="77777777" w:rsidR="00DD47F2" w:rsidRPr="00B8102D" w:rsidRDefault="00DD47F2" w:rsidP="00DD47F2">
      <w:pPr>
        <w:jc w:val="center"/>
        <w:rPr>
          <w:szCs w:val="24"/>
        </w:rPr>
      </w:pPr>
      <w:r w:rsidRPr="00B8102D">
        <w:rPr>
          <w:szCs w:val="24"/>
        </w:rPr>
        <w:object w:dxaOrig="690" w:dyaOrig="720" w14:anchorId="780635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4.5pt;height:36pt" o:ole="" fillcolor="window">
            <v:imagedata r:id="rId5" o:title=""/>
          </v:shape>
          <o:OLEObject Type="Embed" ProgID="PBrush" ShapeID="_x0000_i1030" DrawAspect="Content" ObjectID="_1747214169" r:id="rId6"/>
        </w:object>
      </w:r>
    </w:p>
    <w:p w14:paraId="362C3155" w14:textId="77777777" w:rsidR="00DD47F2" w:rsidRPr="00B8102D" w:rsidRDefault="00DD47F2" w:rsidP="00DD47F2">
      <w:pPr>
        <w:jc w:val="center"/>
        <w:rPr>
          <w:i w:val="0"/>
          <w:szCs w:val="24"/>
        </w:rPr>
      </w:pPr>
    </w:p>
    <w:p w14:paraId="586D6CEF" w14:textId="77777777" w:rsidR="00DD47F2" w:rsidRPr="00B8102D" w:rsidRDefault="00DD47F2" w:rsidP="00DD47F2">
      <w:pPr>
        <w:jc w:val="center"/>
        <w:rPr>
          <w:i w:val="0"/>
          <w:szCs w:val="24"/>
        </w:rPr>
      </w:pPr>
      <w:r w:rsidRPr="00B8102D">
        <w:rPr>
          <w:i w:val="0"/>
          <w:szCs w:val="24"/>
        </w:rPr>
        <w:t>Liceo scientifico statale Morgagni</w:t>
      </w:r>
    </w:p>
    <w:p w14:paraId="78F8EB9B" w14:textId="77777777" w:rsidR="00DD47F2" w:rsidRPr="00B8102D" w:rsidRDefault="00DD47F2" w:rsidP="00DD47F2">
      <w:pPr>
        <w:jc w:val="center"/>
        <w:rPr>
          <w:b w:val="0"/>
          <w:i w:val="0"/>
          <w:szCs w:val="24"/>
        </w:rPr>
      </w:pPr>
      <w:r w:rsidRPr="00B8102D">
        <w:rPr>
          <w:b w:val="0"/>
          <w:i w:val="0"/>
          <w:szCs w:val="24"/>
        </w:rPr>
        <w:t xml:space="preserve">00152 Roma Via </w:t>
      </w:r>
      <w:proofErr w:type="spellStart"/>
      <w:r w:rsidRPr="00B8102D">
        <w:rPr>
          <w:b w:val="0"/>
          <w:i w:val="0"/>
          <w:szCs w:val="24"/>
        </w:rPr>
        <w:t>Fonteiana</w:t>
      </w:r>
      <w:proofErr w:type="spellEnd"/>
      <w:r w:rsidRPr="00B8102D">
        <w:rPr>
          <w:b w:val="0"/>
          <w:i w:val="0"/>
          <w:szCs w:val="24"/>
        </w:rPr>
        <w:t xml:space="preserve"> 125 – C.F. </w:t>
      </w:r>
      <w:smartTag w:uri="urn:schemas-microsoft-com:office:smarttags" w:element="metricconverter">
        <w:smartTagPr>
          <w:attr w:name="ProductID" w:val="802081105887 C"/>
        </w:smartTagPr>
        <w:r w:rsidRPr="00B8102D">
          <w:rPr>
            <w:b w:val="0"/>
            <w:i w:val="0"/>
            <w:szCs w:val="24"/>
          </w:rPr>
          <w:t>802081105887 C</w:t>
        </w:r>
      </w:smartTag>
      <w:r w:rsidRPr="00B8102D">
        <w:rPr>
          <w:b w:val="0"/>
          <w:i w:val="0"/>
          <w:szCs w:val="24"/>
        </w:rPr>
        <w:t>.M. RMPS24000N</w:t>
      </w:r>
    </w:p>
    <w:p w14:paraId="007390E6" w14:textId="77777777" w:rsidR="00DD47F2" w:rsidRPr="00B8102D" w:rsidRDefault="00DD47F2" w:rsidP="00DD47F2">
      <w:pPr>
        <w:pStyle w:val="Intestazione"/>
        <w:jc w:val="center"/>
        <w:rPr>
          <w:b w:val="0"/>
          <w:i w:val="0"/>
          <w:szCs w:val="24"/>
        </w:rPr>
      </w:pPr>
    </w:p>
    <w:p w14:paraId="6C8A7722" w14:textId="77777777" w:rsidR="00DD47F2" w:rsidRPr="00B8102D" w:rsidRDefault="00DD47F2" w:rsidP="00DD47F2">
      <w:pPr>
        <w:pStyle w:val="Intestazione"/>
        <w:jc w:val="center"/>
        <w:rPr>
          <w:b w:val="0"/>
          <w:i w:val="0"/>
          <w:szCs w:val="24"/>
        </w:rPr>
      </w:pPr>
    </w:p>
    <w:p w14:paraId="17093A4F" w14:textId="77777777" w:rsidR="00DD47F2" w:rsidRPr="00B8102D" w:rsidRDefault="00DD47F2" w:rsidP="00DD47F2">
      <w:pPr>
        <w:spacing w:after="120"/>
        <w:jc w:val="center"/>
        <w:outlineLvl w:val="0"/>
        <w:rPr>
          <w:i w:val="0"/>
          <w:szCs w:val="24"/>
        </w:rPr>
      </w:pPr>
      <w:r w:rsidRPr="00B8102D">
        <w:rPr>
          <w:i w:val="0"/>
          <w:szCs w:val="24"/>
        </w:rPr>
        <w:t xml:space="preserve">PROGRAMMA DI STORIA </w:t>
      </w:r>
    </w:p>
    <w:p w14:paraId="580E9761" w14:textId="74B79873" w:rsidR="00DD47F2" w:rsidRPr="00B8102D" w:rsidRDefault="00DD47F2" w:rsidP="00DD47F2">
      <w:pPr>
        <w:spacing w:after="120"/>
        <w:jc w:val="center"/>
        <w:outlineLvl w:val="0"/>
        <w:rPr>
          <w:i w:val="0"/>
          <w:szCs w:val="24"/>
        </w:rPr>
      </w:pPr>
      <w:r w:rsidRPr="00B8102D">
        <w:rPr>
          <w:i w:val="0"/>
          <w:szCs w:val="24"/>
        </w:rPr>
        <w:t xml:space="preserve">CLASSE IV </w:t>
      </w:r>
      <w:r>
        <w:rPr>
          <w:i w:val="0"/>
          <w:szCs w:val="24"/>
        </w:rPr>
        <w:t>E</w:t>
      </w:r>
    </w:p>
    <w:p w14:paraId="42D2444C" w14:textId="4B634063" w:rsidR="00DD47F2" w:rsidRPr="00B8102D" w:rsidRDefault="00DD47F2" w:rsidP="00DD47F2">
      <w:pPr>
        <w:spacing w:after="120"/>
        <w:jc w:val="center"/>
        <w:outlineLvl w:val="0"/>
        <w:rPr>
          <w:i w:val="0"/>
          <w:szCs w:val="24"/>
        </w:rPr>
      </w:pPr>
      <w:r w:rsidRPr="00B8102D">
        <w:rPr>
          <w:i w:val="0"/>
          <w:szCs w:val="24"/>
        </w:rPr>
        <w:t>Anno scolastico 20</w:t>
      </w:r>
      <w:r>
        <w:rPr>
          <w:i w:val="0"/>
          <w:szCs w:val="24"/>
        </w:rPr>
        <w:t>22</w:t>
      </w:r>
      <w:r w:rsidRPr="00B8102D">
        <w:rPr>
          <w:i w:val="0"/>
          <w:szCs w:val="24"/>
        </w:rPr>
        <w:t>/20</w:t>
      </w:r>
      <w:r>
        <w:rPr>
          <w:i w:val="0"/>
          <w:szCs w:val="24"/>
        </w:rPr>
        <w:t>23</w:t>
      </w:r>
    </w:p>
    <w:p w14:paraId="1792EC35" w14:textId="77777777" w:rsidR="00DD47F2" w:rsidRPr="00B8102D" w:rsidRDefault="00DD47F2" w:rsidP="00DD47F2">
      <w:pPr>
        <w:tabs>
          <w:tab w:val="left" w:pos="2552"/>
          <w:tab w:val="left" w:pos="2694"/>
          <w:tab w:val="left" w:pos="3119"/>
        </w:tabs>
        <w:ind w:left="284" w:hanging="284"/>
        <w:jc w:val="center"/>
        <w:rPr>
          <w:i w:val="0"/>
          <w:szCs w:val="24"/>
        </w:rPr>
      </w:pPr>
    </w:p>
    <w:p w14:paraId="7A7C6380" w14:textId="77777777" w:rsidR="00DD47F2" w:rsidRPr="00B8102D" w:rsidRDefault="00DD47F2" w:rsidP="00DD47F2">
      <w:pPr>
        <w:tabs>
          <w:tab w:val="left" w:pos="2552"/>
          <w:tab w:val="left" w:pos="2694"/>
          <w:tab w:val="left" w:pos="3119"/>
        </w:tabs>
        <w:ind w:left="284" w:hanging="284"/>
        <w:jc w:val="center"/>
        <w:rPr>
          <w:i w:val="0"/>
          <w:szCs w:val="24"/>
        </w:rPr>
      </w:pPr>
    </w:p>
    <w:p w14:paraId="110212D3" w14:textId="77777777" w:rsidR="00DD47F2" w:rsidRPr="00B8102D" w:rsidRDefault="00DD47F2" w:rsidP="00DD47F2">
      <w:pPr>
        <w:rPr>
          <w:i w:val="0"/>
          <w:szCs w:val="24"/>
        </w:rPr>
      </w:pPr>
    </w:p>
    <w:p w14:paraId="1798DCBB" w14:textId="77777777" w:rsidR="00DD47F2" w:rsidRPr="00B8102D" w:rsidRDefault="00DD47F2" w:rsidP="00DD47F2">
      <w:pPr>
        <w:spacing w:after="120"/>
        <w:outlineLvl w:val="0"/>
        <w:rPr>
          <w:i w:val="0"/>
          <w:szCs w:val="24"/>
        </w:rPr>
      </w:pPr>
      <w:r w:rsidRPr="00B8102D">
        <w:rPr>
          <w:i w:val="0"/>
          <w:szCs w:val="24"/>
        </w:rPr>
        <w:t>Prof.: Andrea Paris</w:t>
      </w:r>
    </w:p>
    <w:p w14:paraId="5E58AEA0" w14:textId="77777777" w:rsidR="00DD47F2" w:rsidRPr="00B8102D" w:rsidRDefault="00DD47F2" w:rsidP="00DD47F2">
      <w:pPr>
        <w:jc w:val="both"/>
        <w:rPr>
          <w:b w:val="0"/>
          <w:i w:val="0"/>
          <w:szCs w:val="24"/>
        </w:rPr>
      </w:pPr>
    </w:p>
    <w:p w14:paraId="0B300EEA" w14:textId="14C98386" w:rsidR="00DD47F2" w:rsidRPr="00B8102D" w:rsidRDefault="00DD47F2" w:rsidP="00DD47F2">
      <w:pPr>
        <w:jc w:val="both"/>
        <w:rPr>
          <w:b w:val="0"/>
          <w:i w:val="0"/>
          <w:szCs w:val="24"/>
        </w:rPr>
      </w:pPr>
      <w:r w:rsidRPr="00DD47F2">
        <w:rPr>
          <w:bCs/>
          <w:i w:val="0"/>
          <w:szCs w:val="24"/>
        </w:rPr>
        <w:t>Testo in adozione:</w:t>
      </w:r>
      <w:r w:rsidRPr="00B8102D">
        <w:rPr>
          <w:i w:val="0"/>
          <w:szCs w:val="24"/>
        </w:rPr>
        <w:t xml:space="preserve"> </w:t>
      </w:r>
      <w:r>
        <w:rPr>
          <w:b w:val="0"/>
          <w:i w:val="0"/>
          <w:szCs w:val="24"/>
        </w:rPr>
        <w:t>A. Giardina, G. Sabbatucci, V. Vidotto</w:t>
      </w:r>
      <w:r w:rsidRPr="00764956">
        <w:rPr>
          <w:b w:val="0"/>
          <w:i w:val="0"/>
          <w:szCs w:val="24"/>
        </w:rPr>
        <w:t xml:space="preserve">, </w:t>
      </w:r>
      <w:r>
        <w:rPr>
          <w:b w:val="0"/>
          <w:szCs w:val="24"/>
        </w:rPr>
        <w:t>Lo spazio del tempo</w:t>
      </w:r>
      <w:r>
        <w:rPr>
          <w:b w:val="0"/>
          <w:i w:val="0"/>
          <w:szCs w:val="24"/>
        </w:rPr>
        <w:t>, vol. 2</w:t>
      </w:r>
      <w:r w:rsidRPr="00764956">
        <w:rPr>
          <w:b w:val="0"/>
          <w:i w:val="0"/>
          <w:szCs w:val="24"/>
        </w:rPr>
        <w:t xml:space="preserve">, </w:t>
      </w:r>
      <w:r>
        <w:rPr>
          <w:b w:val="0"/>
          <w:i w:val="0"/>
          <w:szCs w:val="24"/>
        </w:rPr>
        <w:t>Laterza</w:t>
      </w:r>
    </w:p>
    <w:p w14:paraId="4DB8D1DE" w14:textId="77777777" w:rsidR="00DD47F2" w:rsidRDefault="00DD47F2" w:rsidP="00DD47F2">
      <w:pPr>
        <w:jc w:val="both"/>
        <w:rPr>
          <w:b w:val="0"/>
          <w:i w:val="0"/>
          <w:szCs w:val="24"/>
        </w:rPr>
      </w:pPr>
    </w:p>
    <w:p w14:paraId="2BE48D50" w14:textId="77777777" w:rsidR="00DD47F2" w:rsidRDefault="00DD47F2" w:rsidP="00DD47F2">
      <w:pPr>
        <w:jc w:val="both"/>
        <w:rPr>
          <w:b w:val="0"/>
          <w:i w:val="0"/>
          <w:szCs w:val="24"/>
        </w:rPr>
      </w:pPr>
    </w:p>
    <w:p w14:paraId="78CC4977" w14:textId="77777777" w:rsidR="009E339F" w:rsidRPr="00B8102D" w:rsidRDefault="009E339F" w:rsidP="00DD47F2">
      <w:pPr>
        <w:jc w:val="both"/>
        <w:rPr>
          <w:b w:val="0"/>
          <w:i w:val="0"/>
          <w:szCs w:val="24"/>
        </w:rPr>
      </w:pPr>
    </w:p>
    <w:p w14:paraId="46580797" w14:textId="1F7AC1B8" w:rsidR="00DD47F2" w:rsidRPr="00B8102D" w:rsidRDefault="00DD47F2" w:rsidP="00DD47F2">
      <w:pPr>
        <w:jc w:val="both"/>
        <w:rPr>
          <w:i w:val="0"/>
          <w:szCs w:val="24"/>
        </w:rPr>
      </w:pPr>
      <w:r w:rsidRPr="00B8102D">
        <w:rPr>
          <w:i w:val="0"/>
          <w:szCs w:val="24"/>
        </w:rPr>
        <w:t>Lo sviluppo dello stato moderno tra XVII e XVIII secolo</w:t>
      </w:r>
    </w:p>
    <w:p w14:paraId="3A2812CF" w14:textId="77777777" w:rsidR="00DD47F2" w:rsidRPr="00B8102D" w:rsidRDefault="00DD47F2" w:rsidP="00DD47F2">
      <w:pPr>
        <w:jc w:val="both"/>
        <w:rPr>
          <w:b w:val="0"/>
          <w:i w:val="0"/>
          <w:szCs w:val="24"/>
        </w:rPr>
      </w:pPr>
    </w:p>
    <w:p w14:paraId="2E6658B5" w14:textId="77777777" w:rsidR="00DD47F2" w:rsidRPr="009E339F" w:rsidRDefault="00DD47F2" w:rsidP="009E339F">
      <w:pPr>
        <w:pStyle w:val="Paragrafoelenco"/>
      </w:pPr>
      <w:r w:rsidRPr="009E339F">
        <w:t>Le guerre civili inglesi e la “Gloriosa rivoluzione” del 1688: l’evoluzione del sistema monarchico-parlamentare in Inghilterra</w:t>
      </w:r>
    </w:p>
    <w:p w14:paraId="2765D280" w14:textId="77777777" w:rsidR="00DD47F2" w:rsidRPr="009E339F" w:rsidRDefault="00DD47F2" w:rsidP="009E339F">
      <w:pPr>
        <w:pStyle w:val="Paragrafoelenco"/>
      </w:pPr>
      <w:r w:rsidRPr="009E339F">
        <w:t>Il sistema assolutista in Francia tra XVI e XVII secolo</w:t>
      </w:r>
    </w:p>
    <w:p w14:paraId="2B897E13" w14:textId="50906CAD" w:rsidR="00DD47F2" w:rsidRPr="009E339F" w:rsidRDefault="00DD47F2" w:rsidP="009E339F">
      <w:pPr>
        <w:pStyle w:val="Paragrafoelenco"/>
      </w:pPr>
      <w:r w:rsidRPr="009E339F">
        <w:t>Il sistema degli Stati europei nel XVIII secolo: dalla Guerra di successione spagnola alla guerra dei Sette anni</w:t>
      </w:r>
    </w:p>
    <w:p w14:paraId="489F58B3" w14:textId="77777777" w:rsidR="009E339F" w:rsidRDefault="009E339F" w:rsidP="009E339F">
      <w:pPr>
        <w:jc w:val="both"/>
        <w:rPr>
          <w:b w:val="0"/>
          <w:i w:val="0"/>
          <w:szCs w:val="24"/>
        </w:rPr>
      </w:pPr>
    </w:p>
    <w:p w14:paraId="5271DC4B" w14:textId="77777777" w:rsidR="009E339F" w:rsidRDefault="009E339F" w:rsidP="009E339F">
      <w:pPr>
        <w:jc w:val="both"/>
        <w:rPr>
          <w:b w:val="0"/>
          <w:i w:val="0"/>
          <w:szCs w:val="24"/>
        </w:rPr>
      </w:pPr>
    </w:p>
    <w:p w14:paraId="2EDA3750" w14:textId="344B8ECA" w:rsidR="009E339F" w:rsidRPr="009E339F" w:rsidRDefault="009E339F" w:rsidP="009E339F">
      <w:pPr>
        <w:jc w:val="both"/>
        <w:rPr>
          <w:bCs/>
          <w:i w:val="0"/>
          <w:szCs w:val="24"/>
        </w:rPr>
      </w:pPr>
      <w:r w:rsidRPr="009E339F">
        <w:rPr>
          <w:bCs/>
          <w:i w:val="0"/>
          <w:szCs w:val="24"/>
        </w:rPr>
        <w:t>La fondazione degli Stati Uniti d’America</w:t>
      </w:r>
    </w:p>
    <w:p w14:paraId="3F98646C" w14:textId="77777777" w:rsidR="009E339F" w:rsidRDefault="009E339F" w:rsidP="009E339F">
      <w:pPr>
        <w:jc w:val="both"/>
        <w:rPr>
          <w:b w:val="0"/>
          <w:i w:val="0"/>
          <w:szCs w:val="24"/>
        </w:rPr>
      </w:pPr>
    </w:p>
    <w:p w14:paraId="72014E91" w14:textId="3657B6A9" w:rsidR="00DD47F2" w:rsidRPr="00B8102D" w:rsidRDefault="00DD47F2" w:rsidP="009E339F">
      <w:pPr>
        <w:pStyle w:val="Paragrafoelenco"/>
      </w:pPr>
      <w:r>
        <w:t>L’emigrazione puritana in nord-America: le conseguenze economiche, sociali e politiche</w:t>
      </w:r>
    </w:p>
    <w:p w14:paraId="08493B91" w14:textId="6D61D518" w:rsidR="00DD47F2" w:rsidRDefault="00DD47F2" w:rsidP="009E339F">
      <w:pPr>
        <w:pStyle w:val="Paragrafoelenco"/>
      </w:pPr>
      <w:r w:rsidRPr="00B8102D">
        <w:t xml:space="preserve">La guerra d’indipendenza americana: </w:t>
      </w:r>
      <w:r>
        <w:t>presupposti economico-politici</w:t>
      </w:r>
      <w:r>
        <w:t>, sviluppi del conflitto</w:t>
      </w:r>
    </w:p>
    <w:p w14:paraId="7C7ECC97" w14:textId="77777777" w:rsidR="00DD47F2" w:rsidRPr="00B8102D" w:rsidRDefault="00DD47F2" w:rsidP="009E339F">
      <w:pPr>
        <w:pStyle w:val="Paragrafoelenco"/>
      </w:pPr>
      <w:r>
        <w:t>La Dichiarazione di indipendenza: analisi del testo, riferimenti politico-culturali</w:t>
      </w:r>
    </w:p>
    <w:p w14:paraId="277BAF6C" w14:textId="77777777" w:rsidR="00DD47F2" w:rsidRDefault="00DD47F2" w:rsidP="009E339F">
      <w:pPr>
        <w:pStyle w:val="Paragrafoelenco"/>
      </w:pPr>
      <w:r w:rsidRPr="00866931">
        <w:t>La fondazione degli Stati Uniti d’America</w:t>
      </w:r>
    </w:p>
    <w:p w14:paraId="4F0591BC" w14:textId="77777777" w:rsidR="00DD47F2" w:rsidRDefault="00DD47F2" w:rsidP="009E339F">
      <w:pPr>
        <w:pStyle w:val="Paragrafoelenco"/>
      </w:pPr>
      <w:r>
        <w:t>La</w:t>
      </w:r>
      <w:r w:rsidRPr="00866931">
        <w:t xml:space="preserve"> Costituzione americana: principi federalista, repubblicano e democratico; i primi Emendamenti e il “</w:t>
      </w:r>
      <w:r w:rsidRPr="009E339F">
        <w:rPr>
          <w:i/>
          <w:iCs/>
        </w:rPr>
        <w:t xml:space="preserve">Bill of </w:t>
      </w:r>
      <w:proofErr w:type="spellStart"/>
      <w:r w:rsidRPr="009E339F">
        <w:rPr>
          <w:i/>
          <w:iCs/>
        </w:rPr>
        <w:t>Rights</w:t>
      </w:r>
      <w:proofErr w:type="spellEnd"/>
      <w:r w:rsidRPr="00866931">
        <w:t>”</w:t>
      </w:r>
    </w:p>
    <w:p w14:paraId="23B4A86C" w14:textId="77777777" w:rsidR="00DD47F2" w:rsidRPr="00866931" w:rsidRDefault="00DD47F2" w:rsidP="00DD47F2">
      <w:pPr>
        <w:ind w:left="360"/>
        <w:jc w:val="both"/>
        <w:rPr>
          <w:b w:val="0"/>
          <w:i w:val="0"/>
          <w:szCs w:val="24"/>
        </w:rPr>
      </w:pPr>
    </w:p>
    <w:p w14:paraId="64AE09E1" w14:textId="77777777" w:rsidR="00DD47F2" w:rsidRPr="00B8102D" w:rsidRDefault="00DD47F2" w:rsidP="00DD47F2">
      <w:pPr>
        <w:jc w:val="both"/>
        <w:rPr>
          <w:b w:val="0"/>
          <w:i w:val="0"/>
          <w:szCs w:val="24"/>
        </w:rPr>
      </w:pPr>
    </w:p>
    <w:p w14:paraId="03BDE3FE" w14:textId="77777777" w:rsidR="00DD47F2" w:rsidRPr="00B8102D" w:rsidRDefault="00DD47F2" w:rsidP="00DD47F2">
      <w:pPr>
        <w:jc w:val="both"/>
        <w:rPr>
          <w:i w:val="0"/>
          <w:szCs w:val="24"/>
        </w:rPr>
      </w:pPr>
      <w:r w:rsidRPr="00B8102D">
        <w:rPr>
          <w:i w:val="0"/>
          <w:szCs w:val="24"/>
        </w:rPr>
        <w:t>La Rivoluzione francese e l’età napoleonica</w:t>
      </w:r>
    </w:p>
    <w:p w14:paraId="26E0464A" w14:textId="77777777" w:rsidR="00DD47F2" w:rsidRPr="00B8102D" w:rsidRDefault="00DD47F2" w:rsidP="00DD47F2">
      <w:pPr>
        <w:jc w:val="both"/>
        <w:rPr>
          <w:i w:val="0"/>
          <w:szCs w:val="24"/>
        </w:rPr>
      </w:pPr>
    </w:p>
    <w:p w14:paraId="04F55582" w14:textId="77777777" w:rsidR="00DD47F2" w:rsidRDefault="00DD47F2" w:rsidP="009E339F">
      <w:pPr>
        <w:pStyle w:val="Paragrafoelenco"/>
        <w:rPr>
          <w:b/>
          <w:i/>
        </w:rPr>
      </w:pPr>
      <w:r w:rsidRPr="00866931">
        <w:t>Le fasi della Rivoluzione francese dal 1789 al periodo napoleonico</w:t>
      </w:r>
      <w:r>
        <w:t>;</w:t>
      </w:r>
      <w:r w:rsidRPr="00866931">
        <w:t xml:space="preserve"> le conseguenze sociali ed economiche</w:t>
      </w:r>
    </w:p>
    <w:p w14:paraId="52DE20C9" w14:textId="77777777" w:rsidR="00DD47F2" w:rsidRPr="00866931" w:rsidRDefault="00DD47F2" w:rsidP="009E339F">
      <w:pPr>
        <w:pStyle w:val="Paragrafoelenco"/>
        <w:rPr>
          <w:b/>
          <w:i/>
        </w:rPr>
      </w:pPr>
      <w:r w:rsidRPr="00866931">
        <w:t>Le concezioni politiche: la prospettiva monarchico-costituzionale, il giacobinismo, le prospettive democratico-radicali</w:t>
      </w:r>
    </w:p>
    <w:p w14:paraId="2E9CA094" w14:textId="77777777" w:rsidR="00DD47F2" w:rsidRPr="00B8102D" w:rsidRDefault="00DD47F2" w:rsidP="009E339F">
      <w:pPr>
        <w:pStyle w:val="Paragrafoelenco"/>
        <w:rPr>
          <w:b/>
          <w:i/>
        </w:rPr>
      </w:pPr>
      <w:r w:rsidRPr="00B8102D">
        <w:t>La svolta moderata e l’ascesa di Napoleone; il sistema politico napoleonico tra accentramento statale e cesarismo</w:t>
      </w:r>
    </w:p>
    <w:p w14:paraId="49C91446" w14:textId="77777777" w:rsidR="00DD47F2" w:rsidRPr="00AA7FC9" w:rsidRDefault="00DD47F2" w:rsidP="009E339F">
      <w:pPr>
        <w:pStyle w:val="Paragrafoelenco"/>
        <w:rPr>
          <w:i/>
        </w:rPr>
      </w:pPr>
      <w:r w:rsidRPr="00B8102D">
        <w:t>La Francia e l’Europa: le campagne napoleoniche, la diffusione degli ideali rivoluzionari</w:t>
      </w:r>
    </w:p>
    <w:p w14:paraId="421B9859" w14:textId="77777777" w:rsidR="00DD47F2" w:rsidRPr="00B8102D" w:rsidRDefault="00DD47F2" w:rsidP="009E339F">
      <w:pPr>
        <w:pStyle w:val="Paragrafoelenco"/>
        <w:rPr>
          <w:i/>
        </w:rPr>
      </w:pPr>
      <w:r>
        <w:t>Il progetto geopolitico napoleonico: le conseguenze in medio-oriente e America latina</w:t>
      </w:r>
      <w:r w:rsidRPr="00B8102D">
        <w:t xml:space="preserve"> </w:t>
      </w:r>
    </w:p>
    <w:p w14:paraId="37B05CC8" w14:textId="77777777" w:rsidR="00DD47F2" w:rsidRPr="00B8102D" w:rsidRDefault="00DD47F2" w:rsidP="00DD47F2">
      <w:pPr>
        <w:jc w:val="both"/>
        <w:rPr>
          <w:b w:val="0"/>
          <w:i w:val="0"/>
          <w:szCs w:val="24"/>
        </w:rPr>
      </w:pPr>
    </w:p>
    <w:p w14:paraId="03E44551" w14:textId="77777777" w:rsidR="00DD47F2" w:rsidRPr="00B8102D" w:rsidRDefault="00DD47F2" w:rsidP="00DD47F2">
      <w:pPr>
        <w:jc w:val="both"/>
        <w:rPr>
          <w:b w:val="0"/>
          <w:i w:val="0"/>
          <w:szCs w:val="24"/>
        </w:rPr>
      </w:pPr>
    </w:p>
    <w:p w14:paraId="6743F40A" w14:textId="77777777" w:rsidR="00DD47F2" w:rsidRPr="00B8102D" w:rsidRDefault="00DD47F2" w:rsidP="00DD47F2">
      <w:pPr>
        <w:jc w:val="both"/>
        <w:rPr>
          <w:i w:val="0"/>
          <w:szCs w:val="24"/>
        </w:rPr>
      </w:pPr>
      <w:r w:rsidRPr="00B8102D">
        <w:rPr>
          <w:i w:val="0"/>
          <w:szCs w:val="24"/>
        </w:rPr>
        <w:t xml:space="preserve">La Restaurazione e l’equilibrio europeo fino al 1848: </w:t>
      </w:r>
    </w:p>
    <w:p w14:paraId="34F605A4" w14:textId="77777777" w:rsidR="00DD47F2" w:rsidRPr="00B8102D" w:rsidRDefault="00DD47F2" w:rsidP="00DD47F2">
      <w:pPr>
        <w:jc w:val="both"/>
        <w:rPr>
          <w:b w:val="0"/>
          <w:i w:val="0"/>
          <w:szCs w:val="24"/>
        </w:rPr>
      </w:pPr>
    </w:p>
    <w:p w14:paraId="5D432E88" w14:textId="77777777" w:rsidR="00DD47F2" w:rsidRPr="00B8102D" w:rsidRDefault="00DD47F2" w:rsidP="009E339F">
      <w:pPr>
        <w:pStyle w:val="Paragrafoelenco"/>
        <w:rPr>
          <w:b/>
          <w:i/>
        </w:rPr>
      </w:pPr>
      <w:r w:rsidRPr="00B8102D">
        <w:t xml:space="preserve">L’ideologia controrivoluzionaria e la Santa Alleanza </w:t>
      </w:r>
    </w:p>
    <w:p w14:paraId="755CFBF5" w14:textId="67EA2C05" w:rsidR="00DD47F2" w:rsidRPr="00B8102D" w:rsidRDefault="00DD47F2" w:rsidP="009E339F">
      <w:pPr>
        <w:pStyle w:val="Paragrafoelenco"/>
        <w:rPr>
          <w:b/>
          <w:i/>
        </w:rPr>
      </w:pPr>
      <w:r w:rsidRPr="00B8102D">
        <w:t xml:space="preserve">I “moti” nel periodo 1820-1849: rivendicazioni </w:t>
      </w:r>
      <w:r w:rsidRPr="009E339F">
        <w:rPr>
          <w:bCs/>
          <w:iCs/>
        </w:rPr>
        <w:t>indipendentiste</w:t>
      </w:r>
      <w:r w:rsidRPr="009E339F">
        <w:rPr>
          <w:bCs/>
          <w:iCs/>
        </w:rPr>
        <w:t xml:space="preserve">, </w:t>
      </w:r>
      <w:r w:rsidRPr="00B8102D">
        <w:t>costituzionali e sociali</w:t>
      </w:r>
    </w:p>
    <w:p w14:paraId="0B3ADD12" w14:textId="4C6716A8" w:rsidR="00DD47F2" w:rsidRPr="00B8102D" w:rsidRDefault="00DD47F2" w:rsidP="009E339F">
      <w:pPr>
        <w:pStyle w:val="Paragrafoelenco"/>
        <w:rPr>
          <w:i/>
        </w:rPr>
      </w:pPr>
      <w:r w:rsidRPr="00B8102D">
        <w:t>L</w:t>
      </w:r>
      <w:r w:rsidR="009E339F">
        <w:t>e</w:t>
      </w:r>
      <w:r>
        <w:rPr>
          <w:b/>
          <w:i/>
        </w:rPr>
        <w:t xml:space="preserve"> </w:t>
      </w:r>
      <w:r w:rsidRPr="009E339F">
        <w:rPr>
          <w:bCs/>
          <w:iCs/>
        </w:rPr>
        <w:t>lotte per l’indipendenza nazionale: i casi della Grecia, polonia, America Latina</w:t>
      </w:r>
    </w:p>
    <w:p w14:paraId="6C3FA0C7" w14:textId="77777777" w:rsidR="00DD47F2" w:rsidRPr="00B8102D" w:rsidRDefault="00DD47F2" w:rsidP="009E339F">
      <w:pPr>
        <w:pStyle w:val="Paragrafoelenco"/>
        <w:rPr>
          <w:i/>
        </w:rPr>
      </w:pPr>
      <w:r w:rsidRPr="00B8102D">
        <w:t>L’inizio del processo risorgimentale in Italia e in Germania: il principio di nazionalità, la diffusione della Carboneria, il romanticismo politico</w:t>
      </w:r>
    </w:p>
    <w:p w14:paraId="6007D6B2" w14:textId="4B5B9831" w:rsidR="00DD47F2" w:rsidRPr="00B8102D" w:rsidRDefault="00DD47F2" w:rsidP="009E339F">
      <w:pPr>
        <w:pStyle w:val="Paragrafoelenco"/>
        <w:rPr>
          <w:i/>
        </w:rPr>
      </w:pPr>
      <w:r>
        <w:t>La “primavera dei popoli”:</w:t>
      </w:r>
      <w:r w:rsidRPr="00B8102D">
        <w:t xml:space="preserve"> la I guerra d’Indipendenza </w:t>
      </w:r>
      <w:r>
        <w:t xml:space="preserve">italiana </w:t>
      </w:r>
      <w:r w:rsidRPr="00B8102D">
        <w:t>e la Repubblica romana del 1849</w:t>
      </w:r>
    </w:p>
    <w:p w14:paraId="27C453CA" w14:textId="77777777" w:rsidR="00DD47F2" w:rsidRDefault="00DD47F2" w:rsidP="00DD47F2">
      <w:pPr>
        <w:ind w:left="567"/>
        <w:jc w:val="both"/>
        <w:rPr>
          <w:b w:val="0"/>
          <w:i w:val="0"/>
          <w:szCs w:val="24"/>
        </w:rPr>
      </w:pPr>
    </w:p>
    <w:p w14:paraId="31CF4027" w14:textId="77777777" w:rsidR="00DD47F2" w:rsidRDefault="00DD47F2" w:rsidP="00DD47F2">
      <w:pPr>
        <w:ind w:left="567"/>
        <w:jc w:val="both"/>
        <w:rPr>
          <w:b w:val="0"/>
          <w:i w:val="0"/>
          <w:szCs w:val="24"/>
        </w:rPr>
      </w:pPr>
    </w:p>
    <w:p w14:paraId="76DCF4DA" w14:textId="77777777" w:rsidR="00DD47F2" w:rsidRDefault="00DD47F2" w:rsidP="00DD47F2">
      <w:pPr>
        <w:ind w:left="567"/>
        <w:jc w:val="both"/>
        <w:rPr>
          <w:i w:val="0"/>
          <w:szCs w:val="24"/>
        </w:rPr>
      </w:pPr>
      <w:r>
        <w:rPr>
          <w:i w:val="0"/>
          <w:szCs w:val="24"/>
        </w:rPr>
        <w:t>La rivoluzione industriale e la genesi del socialismo moderno</w:t>
      </w:r>
    </w:p>
    <w:p w14:paraId="15AA437D" w14:textId="77777777" w:rsidR="00DD47F2" w:rsidRPr="0067376A" w:rsidRDefault="00DD47F2" w:rsidP="00DD47F2">
      <w:pPr>
        <w:ind w:left="567"/>
        <w:jc w:val="both"/>
        <w:rPr>
          <w:i w:val="0"/>
          <w:szCs w:val="24"/>
        </w:rPr>
      </w:pPr>
    </w:p>
    <w:p w14:paraId="3FEBC24A" w14:textId="77777777" w:rsidR="00DD47F2" w:rsidRDefault="00DD47F2" w:rsidP="009E339F">
      <w:pPr>
        <w:pStyle w:val="Paragrafoelenco"/>
        <w:rPr>
          <w:b/>
          <w:i/>
        </w:rPr>
      </w:pPr>
      <w:r>
        <w:t>Il “tradeunionismo” e le prime organizzazioni sindacali in Inghilterra</w:t>
      </w:r>
    </w:p>
    <w:p w14:paraId="52896D58" w14:textId="77777777" w:rsidR="00DD47F2" w:rsidRPr="00866931" w:rsidRDefault="00DD47F2" w:rsidP="009E339F">
      <w:pPr>
        <w:pStyle w:val="Paragrafoelenco"/>
        <w:rPr>
          <w:i/>
        </w:rPr>
      </w:pPr>
      <w:r>
        <w:t>Il 1848 in Francia: la II Repubblica e la genesi del “conflitto di classe”</w:t>
      </w:r>
    </w:p>
    <w:p w14:paraId="7D34A859" w14:textId="77777777" w:rsidR="00DD47F2" w:rsidRPr="00AD7C0C" w:rsidRDefault="00DD47F2" w:rsidP="009E339F">
      <w:pPr>
        <w:pStyle w:val="Paragrafoelenco"/>
        <w:rPr>
          <w:i/>
        </w:rPr>
      </w:pPr>
      <w:r>
        <w:t>Rivoluzione industriale e socialismo tra Inghilterra e Francia: le prospettive riformiste e massimaliste</w:t>
      </w:r>
    </w:p>
    <w:p w14:paraId="682B674C" w14:textId="77777777" w:rsidR="00DD47F2" w:rsidRDefault="00DD47F2" w:rsidP="00DD47F2">
      <w:pPr>
        <w:jc w:val="both"/>
        <w:rPr>
          <w:i w:val="0"/>
          <w:szCs w:val="24"/>
        </w:rPr>
      </w:pPr>
    </w:p>
    <w:p w14:paraId="6426D04F" w14:textId="77777777" w:rsidR="00DD47F2" w:rsidRDefault="00DD47F2" w:rsidP="00DD47F2">
      <w:pPr>
        <w:jc w:val="both"/>
        <w:rPr>
          <w:i w:val="0"/>
          <w:szCs w:val="24"/>
        </w:rPr>
      </w:pPr>
    </w:p>
    <w:p w14:paraId="401250A6" w14:textId="77777777" w:rsidR="00DD47F2" w:rsidRPr="00B8102D" w:rsidRDefault="00DD47F2" w:rsidP="00DD47F2">
      <w:pPr>
        <w:jc w:val="both"/>
        <w:rPr>
          <w:b w:val="0"/>
          <w:i w:val="0"/>
          <w:szCs w:val="24"/>
        </w:rPr>
      </w:pPr>
    </w:p>
    <w:p w14:paraId="1F1CE803" w14:textId="77777777" w:rsidR="00DD47F2" w:rsidRDefault="00DD47F2" w:rsidP="00DD47F2">
      <w:pPr>
        <w:jc w:val="both"/>
        <w:rPr>
          <w:b w:val="0"/>
          <w:i w:val="0"/>
          <w:szCs w:val="24"/>
        </w:rPr>
      </w:pPr>
    </w:p>
    <w:p w14:paraId="32FD8FFC" w14:textId="77777777" w:rsidR="00DD47F2" w:rsidRDefault="00DD47F2" w:rsidP="00DD47F2">
      <w:pPr>
        <w:jc w:val="both"/>
        <w:rPr>
          <w:b w:val="0"/>
          <w:i w:val="0"/>
          <w:szCs w:val="24"/>
        </w:rPr>
      </w:pPr>
    </w:p>
    <w:p w14:paraId="448988AB" w14:textId="77777777" w:rsidR="00DD47F2" w:rsidRDefault="00DD47F2" w:rsidP="00DD47F2">
      <w:pPr>
        <w:jc w:val="both"/>
        <w:rPr>
          <w:b w:val="0"/>
          <w:i w:val="0"/>
          <w:szCs w:val="24"/>
        </w:rPr>
      </w:pPr>
    </w:p>
    <w:p w14:paraId="6B4CE4F4" w14:textId="77777777" w:rsidR="00DD47F2" w:rsidRPr="00B8102D" w:rsidRDefault="00DD47F2" w:rsidP="00DD47F2">
      <w:pPr>
        <w:jc w:val="both"/>
        <w:rPr>
          <w:szCs w:val="24"/>
        </w:rPr>
      </w:pPr>
    </w:p>
    <w:p w14:paraId="7FF866DD" w14:textId="21ABEEFE" w:rsidR="00DD47F2" w:rsidRPr="00B8102D" w:rsidRDefault="00DD47F2" w:rsidP="00DD47F2">
      <w:pPr>
        <w:rPr>
          <w:b w:val="0"/>
          <w:i w:val="0"/>
          <w:szCs w:val="24"/>
        </w:rPr>
      </w:pPr>
      <w:r w:rsidRPr="00B8102D">
        <w:rPr>
          <w:b w:val="0"/>
          <w:i w:val="0"/>
          <w:szCs w:val="24"/>
        </w:rPr>
        <w:t xml:space="preserve">Roma, </w:t>
      </w:r>
      <w:r>
        <w:rPr>
          <w:b w:val="0"/>
          <w:i w:val="0"/>
          <w:szCs w:val="24"/>
        </w:rPr>
        <w:t>6</w:t>
      </w:r>
      <w:r w:rsidRPr="00B8102D">
        <w:rPr>
          <w:b w:val="0"/>
          <w:i w:val="0"/>
          <w:szCs w:val="24"/>
        </w:rPr>
        <w:t xml:space="preserve"> giugno 20</w:t>
      </w:r>
      <w:r>
        <w:rPr>
          <w:b w:val="0"/>
          <w:i w:val="0"/>
          <w:szCs w:val="24"/>
        </w:rPr>
        <w:t>23</w:t>
      </w:r>
    </w:p>
    <w:p w14:paraId="5F2BEA9F" w14:textId="4AB55892" w:rsidR="00DD1BF8" w:rsidRDefault="00DD1BF8" w:rsidP="00DD47F2"/>
    <w:p w14:paraId="7BA12E79" w14:textId="77777777" w:rsidR="00DD47F2" w:rsidRDefault="00DD47F2" w:rsidP="00DD47F2"/>
    <w:p w14:paraId="74426D79" w14:textId="77777777" w:rsidR="00DD47F2" w:rsidRDefault="00DD47F2" w:rsidP="00DD47F2"/>
    <w:p w14:paraId="38207BE3" w14:textId="77777777" w:rsidR="00DD47F2" w:rsidRDefault="00DD47F2" w:rsidP="00DD47F2"/>
    <w:p w14:paraId="3F5A726B" w14:textId="0B57F0CD" w:rsidR="00DD47F2" w:rsidRPr="00DD47F2" w:rsidRDefault="00DD47F2" w:rsidP="00DD47F2">
      <w:pPr>
        <w:rPr>
          <w:b w:val="0"/>
          <w:bCs/>
          <w:i w:val="0"/>
          <w:iCs/>
        </w:rPr>
      </w:pPr>
      <w:r w:rsidRPr="00DD47F2">
        <w:rPr>
          <w:b w:val="0"/>
          <w:bCs/>
          <w:i w:val="0"/>
          <w:iCs/>
        </w:rPr>
        <w:t>L’insegnante</w:t>
      </w:r>
      <w:r w:rsidRPr="00DD47F2">
        <w:rPr>
          <w:b w:val="0"/>
          <w:bCs/>
          <w:i w:val="0"/>
          <w:iCs/>
        </w:rPr>
        <w:tab/>
      </w:r>
      <w:r w:rsidRPr="00DD47F2">
        <w:rPr>
          <w:b w:val="0"/>
          <w:bCs/>
          <w:i w:val="0"/>
          <w:iCs/>
        </w:rPr>
        <w:tab/>
      </w:r>
      <w:r w:rsidRPr="00DD47F2">
        <w:rPr>
          <w:b w:val="0"/>
          <w:bCs/>
          <w:i w:val="0"/>
          <w:iCs/>
        </w:rPr>
        <w:tab/>
      </w:r>
      <w:r w:rsidRPr="00DD47F2">
        <w:rPr>
          <w:b w:val="0"/>
          <w:bCs/>
          <w:i w:val="0"/>
          <w:iCs/>
        </w:rPr>
        <w:tab/>
      </w:r>
      <w:r w:rsidRPr="00DD47F2">
        <w:rPr>
          <w:b w:val="0"/>
          <w:bCs/>
          <w:i w:val="0"/>
          <w:iCs/>
        </w:rPr>
        <w:tab/>
      </w:r>
      <w:r w:rsidRPr="00DD47F2">
        <w:rPr>
          <w:b w:val="0"/>
          <w:bCs/>
          <w:i w:val="0"/>
          <w:iCs/>
        </w:rPr>
        <w:tab/>
      </w:r>
      <w:r w:rsidRPr="00DD47F2">
        <w:rPr>
          <w:b w:val="0"/>
          <w:bCs/>
          <w:i w:val="0"/>
          <w:iCs/>
        </w:rPr>
        <w:tab/>
      </w:r>
      <w:r w:rsidRPr="00DD47F2">
        <w:rPr>
          <w:b w:val="0"/>
          <w:bCs/>
          <w:i w:val="0"/>
          <w:iCs/>
        </w:rPr>
        <w:tab/>
      </w:r>
      <w:r w:rsidRPr="00DD47F2">
        <w:rPr>
          <w:b w:val="0"/>
          <w:bCs/>
          <w:i w:val="0"/>
          <w:iCs/>
        </w:rPr>
        <w:tab/>
        <w:t>Gli studenti</w:t>
      </w:r>
    </w:p>
    <w:sectPr w:rsidR="00DD47F2" w:rsidRPr="00DD47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6817"/>
    <w:multiLevelType w:val="multilevel"/>
    <w:tmpl w:val="16F4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F0E6B"/>
    <w:multiLevelType w:val="multilevel"/>
    <w:tmpl w:val="A276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51CA4"/>
    <w:multiLevelType w:val="multilevel"/>
    <w:tmpl w:val="E082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23F3E"/>
    <w:multiLevelType w:val="multilevel"/>
    <w:tmpl w:val="D30C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B1812"/>
    <w:multiLevelType w:val="hybridMultilevel"/>
    <w:tmpl w:val="C0C6E3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815CE0"/>
    <w:multiLevelType w:val="multilevel"/>
    <w:tmpl w:val="7B34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C2E3F"/>
    <w:multiLevelType w:val="hybridMultilevel"/>
    <w:tmpl w:val="2118D6F4"/>
    <w:lvl w:ilvl="0" w:tplc="CACEB98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51DD3"/>
    <w:multiLevelType w:val="multilevel"/>
    <w:tmpl w:val="CFEE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4403B"/>
    <w:multiLevelType w:val="hybridMultilevel"/>
    <w:tmpl w:val="BE6A91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146678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C486D"/>
    <w:multiLevelType w:val="hybridMultilevel"/>
    <w:tmpl w:val="73A639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E11DB1"/>
    <w:multiLevelType w:val="hybridMultilevel"/>
    <w:tmpl w:val="7B98E25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D41FE9"/>
    <w:multiLevelType w:val="multilevel"/>
    <w:tmpl w:val="AA28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150528"/>
    <w:multiLevelType w:val="hybridMultilevel"/>
    <w:tmpl w:val="692C17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647251"/>
    <w:multiLevelType w:val="hybridMultilevel"/>
    <w:tmpl w:val="A6D839D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304FDD"/>
    <w:multiLevelType w:val="hybridMultilevel"/>
    <w:tmpl w:val="4950DA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DD5A05"/>
    <w:multiLevelType w:val="multilevel"/>
    <w:tmpl w:val="66EA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D77517"/>
    <w:multiLevelType w:val="hybridMultilevel"/>
    <w:tmpl w:val="A3EC3A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7323C"/>
    <w:multiLevelType w:val="multilevel"/>
    <w:tmpl w:val="B2EE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706B12"/>
    <w:multiLevelType w:val="hybridMultilevel"/>
    <w:tmpl w:val="C2D295E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78226795">
    <w:abstractNumId w:val="15"/>
  </w:num>
  <w:num w:numId="2" w16cid:durableId="210265666">
    <w:abstractNumId w:val="1"/>
  </w:num>
  <w:num w:numId="3" w16cid:durableId="810445471">
    <w:abstractNumId w:val="2"/>
  </w:num>
  <w:num w:numId="4" w16cid:durableId="45497000">
    <w:abstractNumId w:val="3"/>
  </w:num>
  <w:num w:numId="5" w16cid:durableId="808329426">
    <w:abstractNumId w:val="7"/>
  </w:num>
  <w:num w:numId="6" w16cid:durableId="1566381050">
    <w:abstractNumId w:val="17"/>
  </w:num>
  <w:num w:numId="7" w16cid:durableId="377053346">
    <w:abstractNumId w:val="5"/>
  </w:num>
  <w:num w:numId="8" w16cid:durableId="2104304254">
    <w:abstractNumId w:val="11"/>
  </w:num>
  <w:num w:numId="9" w16cid:durableId="1970670898">
    <w:abstractNumId w:val="0"/>
  </w:num>
  <w:num w:numId="10" w16cid:durableId="747383842">
    <w:abstractNumId w:val="13"/>
  </w:num>
  <w:num w:numId="11" w16cid:durableId="1384596380">
    <w:abstractNumId w:val="14"/>
  </w:num>
  <w:num w:numId="12" w16cid:durableId="2024936859">
    <w:abstractNumId w:val="9"/>
  </w:num>
  <w:num w:numId="13" w16cid:durableId="264773421">
    <w:abstractNumId w:val="16"/>
  </w:num>
  <w:num w:numId="14" w16cid:durableId="1270816450">
    <w:abstractNumId w:val="8"/>
  </w:num>
  <w:num w:numId="15" w16cid:durableId="581525834">
    <w:abstractNumId w:val="10"/>
  </w:num>
  <w:num w:numId="16" w16cid:durableId="1913391011">
    <w:abstractNumId w:val="6"/>
  </w:num>
  <w:num w:numId="17" w16cid:durableId="275408277">
    <w:abstractNumId w:val="4"/>
  </w:num>
  <w:num w:numId="18" w16cid:durableId="2040274833">
    <w:abstractNumId w:val="12"/>
  </w:num>
  <w:num w:numId="19" w16cid:durableId="17829971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D3"/>
    <w:rsid w:val="0019661D"/>
    <w:rsid w:val="002262BD"/>
    <w:rsid w:val="007C0971"/>
    <w:rsid w:val="008D19D3"/>
    <w:rsid w:val="009E339F"/>
    <w:rsid w:val="00DD1BF8"/>
    <w:rsid w:val="00DD47F2"/>
    <w:rsid w:val="00EC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5DC819"/>
  <w15:chartTrackingRefBased/>
  <w15:docId w15:val="{997777E9-D2D3-40A8-B6FC-391A47DD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47F2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D47F2"/>
    <w:pPr>
      <w:keepNext/>
      <w:spacing w:before="240" w:after="60"/>
      <w:outlineLvl w:val="0"/>
    </w:pPr>
    <w:rPr>
      <w:rFonts w:asciiTheme="majorHAnsi" w:eastAsiaTheme="majorEastAsia" w:hAnsiTheme="majorHAnsi" w:cstheme="majorBidi"/>
      <w:b w:val="0"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9661D"/>
    <w:pPr>
      <w:keepNext/>
      <w:keepLines/>
      <w:spacing w:before="40"/>
      <w:outlineLvl w:val="1"/>
    </w:pPr>
    <w:rPr>
      <w:rFonts w:eastAsiaTheme="majorEastAsia"/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9661D"/>
    <w:rPr>
      <w:rFonts w:ascii="Times New Roman" w:eastAsiaTheme="majorEastAsia" w:hAnsi="Times New Roman" w:cs="Times New Roman"/>
      <w:b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339F"/>
    <w:pPr>
      <w:numPr>
        <w:numId w:val="16"/>
      </w:numPr>
      <w:jc w:val="both"/>
    </w:pPr>
    <w:rPr>
      <w:b w:val="0"/>
      <w:i w:val="0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661D"/>
    <w:pPr>
      <w:ind w:right="-1"/>
    </w:pPr>
    <w:rPr>
      <w:i w:val="0"/>
      <w:iCs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661D"/>
    <w:rPr>
      <w:rFonts w:ascii="Times New Roman" w:hAnsi="Times New Roman" w:cs="Times New Roman"/>
      <w:i/>
      <w:iCs/>
    </w:rPr>
  </w:style>
  <w:style w:type="paragraph" w:styleId="NormaleWeb">
    <w:name w:val="Normal (Web)"/>
    <w:basedOn w:val="Normale"/>
    <w:uiPriority w:val="99"/>
    <w:semiHidden/>
    <w:unhideWhenUsed/>
    <w:rsid w:val="00DD1BF8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DD47F2"/>
    <w:rPr>
      <w:rFonts w:asciiTheme="majorHAnsi" w:eastAsiaTheme="majorEastAsia" w:hAnsiTheme="majorHAnsi" w:cstheme="majorBidi"/>
      <w:bCs/>
      <w:i/>
      <w:kern w:val="32"/>
      <w:sz w:val="32"/>
      <w:szCs w:val="32"/>
    </w:rPr>
  </w:style>
  <w:style w:type="paragraph" w:styleId="Intestazione">
    <w:name w:val="header"/>
    <w:basedOn w:val="Normale"/>
    <w:link w:val="IntestazioneCarattere"/>
    <w:semiHidden/>
    <w:unhideWhenUsed/>
    <w:rsid w:val="00DD47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D47F2"/>
    <w:rPr>
      <w:rFonts w:ascii="Times New Roman" w:eastAsia="Times New Roman" w:hAnsi="Times New Roman" w:cs="Times New Roman"/>
      <w:b/>
      <w:i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Paris</dc:creator>
  <cp:keywords/>
  <dc:description/>
  <cp:lastModifiedBy>Andrea Paris</cp:lastModifiedBy>
  <cp:revision>3</cp:revision>
  <dcterms:created xsi:type="dcterms:W3CDTF">2020-06-02T17:07:00Z</dcterms:created>
  <dcterms:modified xsi:type="dcterms:W3CDTF">2023-06-02T10:30:00Z</dcterms:modified>
</cp:coreProperties>
</file>