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Liceo Scientifico “Morgagni”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 di italiano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 202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Docente: </w:t>
      </w:r>
      <w:r w:rsidDel="00000000" w:rsidR="00000000" w:rsidRPr="00000000">
        <w:rPr>
          <w:rFonts w:ascii="Arial" w:cs="Arial" w:eastAsia="Arial" w:hAnsi="Arial"/>
          <w:rtl w:val="0"/>
        </w:rPr>
        <w:t xml:space="preserve">Elisabetta Farroni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Testi di riferimento: M. Fontana, L. Forte, M.T. Talice,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L’ottima compagnia</w:t>
      </w:r>
      <w:r w:rsidDel="00000000" w:rsidR="00000000" w:rsidRPr="00000000">
        <w:rPr>
          <w:rFonts w:ascii="Arial" w:cs="Arial" w:eastAsia="Arial" w:hAnsi="Arial"/>
          <w:rtl w:val="0"/>
        </w:rPr>
        <w:t xml:space="preserve">, vol. 1 e 2, Zanichelli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Dante Alighieri,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Divina Commedia</w:t>
      </w:r>
      <w:r w:rsidDel="00000000" w:rsidR="00000000" w:rsidRPr="00000000">
        <w:rPr>
          <w:rFonts w:ascii="Arial" w:cs="Arial" w:eastAsia="Arial" w:hAnsi="Arial"/>
          <w:rtl w:val="0"/>
        </w:rPr>
        <w:t xml:space="preserve">, a cura di S. Jacomuzzi, A. Dughera, G. Ioli, V. Jacomuzzi, Sei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Profilo storico: L'alto medioevo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L'allegoria e la visione del mondo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Approfondimento: simbolo, allegoria, figura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latino alle lingue romanze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corte: centro politico e culturale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 Cortesia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 comune: un nuovo modello politico e culturale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" w:hanging="57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Epica e romanzo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Storia e tradizioni: la chanson de Roland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lirica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chiave:Trovatori – canzone - fin'amors - sonetto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Approfondimento: Giacomo da Lentini: l'invenzione del sonetto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storia e tradizioni:siciliano antico e la trasmissione “toscanizzata” dei testi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Giacomo da Lentini,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Amor è uno desio che ven da core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Bonagiunta Orbicciani,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Voi, ch’avete mutata la maniera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 Lauda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San Francesco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La lode di Dio attraverso le creature: Cantico di frate sole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corrente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Lo Stilnovo: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temi lo stile e i protagonisti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Guinizelli “padre” della nuova poesia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Al cor gentile rempaira sempre amore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 cuore - donna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Io voglio del ver la mia donna laudare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Approfondimento: la ballata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Cavalcanti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Voi che per li occhi mi passaste ‘l core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Chi è questa che vèn, ch’ogn’om la mira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Guittone d’Arezzo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Tuttor ch’eo dirò gioi, gioiva cosa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genere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 poesia comico-realistica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temi: piaceri della carne e realtà comunale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 stile: deformazione grottesca ed espressionismo caricaturale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Cecco Angiolieri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Tre cose solamente mi so’ in grado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S’i fosse foco, ardere’ il mondo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45"/>
        </w:tabs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45"/>
        </w:tabs>
        <w:spacing w:after="0" w:lineRule="auto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Dante e il libro dell'universo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Dante: la vita, il pensiero e la poetica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Dalle Rime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Guido i'vorrei che tu Lapo ed io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Dalla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Vita nova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anto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gentile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e tanto onesta pare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mirabile visione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Convivio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 quattro sensi della scrittura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De vulgari eloquentia </w:t>
      </w:r>
      <w:r w:rsidDel="00000000" w:rsidR="00000000" w:rsidRPr="00000000">
        <w:rPr>
          <w:rFonts w:ascii="Arial" w:cs="Arial" w:eastAsia="Arial" w:hAnsi="Arial"/>
          <w:rtl w:val="0"/>
        </w:rPr>
        <w:t xml:space="preserve">“L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 caratteristiche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volgare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illustre”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De Monarchia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dalla Divina Commedia -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Inferno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I - il canto della selva oscura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II - il canto delle tre donne benedette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III - il canto di Caronte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V - il canto di Paolo e Francesca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VI - il canto di Ciacco (approfondimento sui canti politici)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X - il canto di Farinata (approfondimento sulle profezie della commedia)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XIII - il canto della selva dei suicidi (approfondimento su Pier delle Vigne)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Canto XXVI - il canto di Ulisse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Approfondimento: Dante “politico”,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T3 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Epistole</w:t>
      </w:r>
      <w:r w:rsidDel="00000000" w:rsidR="00000000" w:rsidRPr="00000000">
        <w:rPr>
          <w:rFonts w:ascii="Arial" w:cs="Arial" w:eastAsia="Arial" w:hAnsi="Arial"/>
          <w:rtl w:val="0"/>
        </w:rPr>
        <w:t xml:space="preserve">, VII La discesa in Italia di Arrigo VII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T4 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monarchia</w:t>
      </w:r>
      <w:r w:rsidDel="00000000" w:rsidR="00000000" w:rsidRPr="00000000">
        <w:rPr>
          <w:rFonts w:ascii="Arial" w:cs="Arial" w:eastAsia="Arial" w:hAnsi="Arial"/>
          <w:rtl w:val="0"/>
        </w:rPr>
        <w:t xml:space="preserve">, III, 15, 7-13 Papa e imperatore: i “due soli”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Petrarca e il libro della vita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Petrarca: la vita, il pensiero e la poetica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Approfondimenti: La laurea di Petrarca, Una personalità mutevole e complessa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Canzoniere</w:t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Voi ch'ascoltate in rime sparse il suono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Solo et pensoso i più deserti campi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Erano i capei d'oro a l'aura sparsi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Chiare, fresche et dolci acque </w:t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Pace non trovo, et non ò da far guerra</w:t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  <w:i w:val="1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dalle </w:t>
      </w: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Familiares e Seniles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Alla disperata ricerca dei libri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(Familiares, III, 18)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L’ascesa al monte Ventoso </w:t>
      </w: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(Familiares)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Secretum</w: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lussuria, questa terribile nemica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  <w:i w:val="1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Il male di vivere chiamato accidia</w:t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Boccaccio e il libro della città degli uomini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Boccaccio: la vita, il pensiero e la poetica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Composizione e diffusione del Decameron, la cornice e le novelle, i temi, realismo e polifonia 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Decameron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Andreuccio da Perugia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Lisabetta da Messina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Federigo degli Alberighi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Chichibio e la gru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 Ciappelletto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 : ingegno-fortuna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Umanesimo, Rinascimento: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temi e luoghi della civiltà rinascimentale 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quadro storico 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che cos'è l'Umanesimo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 umanista-filologia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L'Italia delle corti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letteratura medicea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Lorenzo de’ Medici,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canzona di Bacco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Poliziano,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I’ mi trovai, fanciulle, un bel mattino</w:t>
      </w:r>
    </w:p>
    <w:p w:rsidR="00000000" w:rsidDel="00000000" w:rsidP="00000000" w:rsidRDefault="00000000" w:rsidRPr="00000000" w14:paraId="0000007C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N. Machiavelli: la vita, il pensiero e la poetica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composizione del principe: la lettera a Francesco Vettori</w:t>
      </w:r>
    </w:p>
    <w:p w:rsidR="00000000" w:rsidDel="00000000" w:rsidP="00000000" w:rsidRDefault="00000000" w:rsidRPr="00000000" w14:paraId="0000007E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Il Principe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 quanti tipi siano i principati e in quali modi si acquistino</w:t>
      </w:r>
    </w:p>
    <w:p w:rsidR="00000000" w:rsidDel="00000000" w:rsidP="00000000" w:rsidRDefault="00000000" w:rsidRPr="00000000" w14:paraId="00000081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XV,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 quelle cose per le quali gli uomini e in particolare modo i principi sono lodati o vituperati</w:t>
      </w:r>
    </w:p>
    <w:p w:rsidR="00000000" w:rsidDel="00000000" w:rsidP="00000000" w:rsidRDefault="00000000" w:rsidRPr="00000000" w14:paraId="0000008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parole chiave: stato-politica – prudenza – principe - fortuna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genere: il poema cavalleresco tra Firenze e Ferrara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L. Pulci, dal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Morgante</w:t>
      </w:r>
      <w:r w:rsidDel="00000000" w:rsidR="00000000" w:rsidRPr="00000000">
        <w:rPr>
          <w:rFonts w:ascii="Arial" w:cs="Arial" w:eastAsia="Arial" w:hAnsi="Arial"/>
          <w:rtl w:val="0"/>
        </w:rPr>
        <w:t xml:space="preserve">, XVIII, ott. 112-120 “La professione di fede di Margutte”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M. M. Boiardo, da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Orlando innamorato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Proemio</w:t>
      </w:r>
      <w:r w:rsidDel="00000000" w:rsidR="00000000" w:rsidRPr="00000000">
        <w:rPr>
          <w:rFonts w:ascii="Arial" w:cs="Arial" w:eastAsia="Arial" w:hAnsi="Arial"/>
          <w:rtl w:val="0"/>
        </w:rPr>
        <w:t xml:space="preserve">, I, I, ott. 1-3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Il duello cortese tra Orlando e Agricane</w:t>
      </w:r>
      <w:r w:rsidDel="00000000" w:rsidR="00000000" w:rsidRPr="00000000">
        <w:rPr>
          <w:rFonts w:ascii="Arial" w:cs="Arial" w:eastAsia="Arial" w:hAnsi="Arial"/>
          <w:rtl w:val="0"/>
        </w:rPr>
        <w:t xml:space="preserve">, I , XVIII, ott. 32-55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Una dichiarazione di poetica</w:t>
      </w:r>
      <w:r w:rsidDel="00000000" w:rsidR="00000000" w:rsidRPr="00000000">
        <w:rPr>
          <w:rFonts w:ascii="Arial" w:cs="Arial" w:eastAsia="Arial" w:hAnsi="Arial"/>
          <w:rtl w:val="0"/>
        </w:rPr>
        <w:t xml:space="preserve">, II, XVIII, ott. 1-3</w:t>
      </w:r>
    </w:p>
    <w:p w:rsidR="00000000" w:rsidDel="00000000" w:rsidP="00000000" w:rsidRDefault="00000000" w:rsidRPr="00000000" w14:paraId="0000008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approfondimento: l’ottava; le armi da fuoco e la crisi dei valori cavallereschi. 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L. Ariosto, 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Orlando furioso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8E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Il proemio, </w:t>
      </w:r>
      <w:r w:rsidDel="00000000" w:rsidR="00000000" w:rsidRPr="00000000">
        <w:rPr>
          <w:rFonts w:ascii="Arial" w:cs="Arial" w:eastAsia="Arial" w:hAnsi="Arial"/>
          <w:rtl w:val="0"/>
        </w:rPr>
        <w:t xml:space="preserve">I, ott. 1-4</w:t>
      </w:r>
    </w:p>
    <w:p w:rsidR="00000000" w:rsidDel="00000000" w:rsidP="00000000" w:rsidRDefault="00000000" w:rsidRPr="00000000" w14:paraId="0000008F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fuga di Angelica, </w:t>
      </w:r>
      <w:r w:rsidDel="00000000" w:rsidR="00000000" w:rsidRPr="00000000">
        <w:rPr>
          <w:rFonts w:ascii="Arial" w:cs="Arial" w:eastAsia="Arial" w:hAnsi="Arial"/>
          <w:rtl w:val="0"/>
        </w:rPr>
        <w:t xml:space="preserve">I, ott. 5-23</w:t>
      </w:r>
    </w:p>
    <w:p w:rsidR="00000000" w:rsidDel="00000000" w:rsidP="00000000" w:rsidRDefault="00000000" w:rsidRPr="00000000" w14:paraId="00000090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T7.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L’avventura di Pinabello e il castello di Atlante, </w:t>
      </w:r>
      <w:r w:rsidDel="00000000" w:rsidR="00000000" w:rsidRPr="00000000">
        <w:rPr>
          <w:rFonts w:ascii="Arial" w:cs="Arial" w:eastAsia="Arial" w:hAnsi="Arial"/>
          <w:rtl w:val="0"/>
        </w:rPr>
        <w:t xml:space="preserve">II, ott. 37-57</w:t>
      </w:r>
    </w:p>
    <w:p w:rsidR="00000000" w:rsidDel="00000000" w:rsidP="00000000" w:rsidRDefault="00000000" w:rsidRPr="00000000" w14:paraId="00000091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T10.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Un palazzo incantato, </w:t>
      </w:r>
      <w:r w:rsidDel="00000000" w:rsidR="00000000" w:rsidRPr="00000000">
        <w:rPr>
          <w:rFonts w:ascii="Arial" w:cs="Arial" w:eastAsia="Arial" w:hAnsi="Arial"/>
          <w:rtl w:val="0"/>
        </w:rPr>
        <w:t xml:space="preserve">XII, ott. 4-21</w:t>
      </w:r>
    </w:p>
    <w:p w:rsidR="00000000" w:rsidDel="00000000" w:rsidP="00000000" w:rsidRDefault="00000000" w:rsidRPr="00000000" w14:paraId="00000092">
      <w:pPr>
        <w:widowControl w:val="0"/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T11.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pazzia di Orlando, </w:t>
      </w:r>
      <w:r w:rsidDel="00000000" w:rsidR="00000000" w:rsidRPr="00000000">
        <w:rPr>
          <w:rFonts w:ascii="Arial" w:cs="Arial" w:eastAsia="Arial" w:hAnsi="Arial"/>
          <w:rtl w:val="0"/>
        </w:rPr>
        <w:t xml:space="preserve">XXIII, ott. 111-124; 129-136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T12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Astolfo sulla luna, </w:t>
      </w:r>
      <w:r w:rsidDel="00000000" w:rsidR="00000000" w:rsidRPr="00000000">
        <w:rPr>
          <w:rFonts w:ascii="Arial" w:cs="Arial" w:eastAsia="Arial" w:hAnsi="Arial"/>
          <w:rtl w:val="0"/>
        </w:rPr>
        <w:t xml:space="preserve">XXXIV, ott. 69-87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Attività di PCTO “Di lavoro leggo”, lettura dei tre romanzi pubblicati da NNE: J.Woods,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Lady Chevy</w:t>
      </w:r>
      <w:r w:rsidDel="00000000" w:rsidR="00000000" w:rsidRPr="00000000">
        <w:rPr>
          <w:rFonts w:ascii="Arial" w:cs="Arial" w:eastAsia="Arial" w:hAnsi="Arial"/>
          <w:rtl w:val="0"/>
        </w:rPr>
        <w:t xml:space="preserve">; A. Forgione,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Giovanissimi</w:t>
      </w:r>
      <w:r w:rsidDel="00000000" w:rsidR="00000000" w:rsidRPr="00000000">
        <w:rPr>
          <w:rFonts w:ascii="Arial" w:cs="Arial" w:eastAsia="Arial" w:hAnsi="Arial"/>
          <w:rtl w:val="0"/>
        </w:rPr>
        <w:t xml:space="preserve">; L. Moore,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Il peso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Gli alunni </w:t>
        <w:tab/>
        <w:tab/>
        <w:tab/>
        <w:tab/>
        <w:tab/>
        <w:tab/>
        <w:tab/>
        <w:t xml:space="preserve">     L’insegnante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e" w:default="1">
    <w:name w:val="Normal"/>
    <w:qFormat w:val="1"/>
    <w:rsid w:val="00422403"/>
    <w:pPr>
      <w:suppressAutoHyphens w:val="1"/>
    </w:pPr>
    <w:rPr>
      <w:lang w:eastAsia="ar-SA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Sottotitolo"/>
    <w:qFormat w:val="1"/>
    <w:rsid w:val="00422403"/>
    <w:pPr>
      <w:suppressAutoHyphens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0"/>
    </w:rPr>
  </w:style>
  <w:style w:type="character" w:styleId="WW8Num1z0" w:customStyle="1">
    <w:name w:val="WW8Num1z0"/>
    <w:rsid w:val="00422403"/>
    <w:rPr>
      <w:rFonts w:ascii="Arial" w:cs="Arial" w:hAnsi="Arial"/>
    </w:rPr>
  </w:style>
  <w:style w:type="character" w:styleId="WW8Num2z0" w:customStyle="1">
    <w:name w:val="WW8Num2z0"/>
    <w:rsid w:val="00422403"/>
  </w:style>
  <w:style w:type="character" w:styleId="WW8Num3z0" w:customStyle="1">
    <w:name w:val="WW8Num3z0"/>
    <w:rsid w:val="00422403"/>
    <w:rPr>
      <w:rFonts w:ascii="Symbol" w:cs="Symbol" w:hAnsi="Symbol"/>
    </w:rPr>
  </w:style>
  <w:style w:type="character" w:styleId="WW8Num4z0" w:customStyle="1">
    <w:name w:val="WW8Num4z0"/>
    <w:rsid w:val="00422403"/>
    <w:rPr>
      <w:rFonts w:ascii="Arial" w:cs="Arial" w:hAnsi="Arial"/>
    </w:rPr>
  </w:style>
  <w:style w:type="character" w:styleId="WW8Num5z0" w:customStyle="1">
    <w:name w:val="WW8Num5z0"/>
    <w:rsid w:val="00422403"/>
    <w:rPr>
      <w:rFonts w:ascii="Calibri" w:cs="Times New Roman" w:eastAsia="Calibri" w:hAnsi="Calibri"/>
    </w:rPr>
  </w:style>
  <w:style w:type="character" w:styleId="WW8Num5z1" w:customStyle="1">
    <w:name w:val="WW8Num5z1"/>
    <w:rsid w:val="00422403"/>
    <w:rPr>
      <w:rFonts w:ascii="Courier New" w:cs="Courier New" w:hAnsi="Courier New"/>
    </w:rPr>
  </w:style>
  <w:style w:type="character" w:styleId="WW8Num5z2" w:customStyle="1">
    <w:name w:val="WW8Num5z2"/>
    <w:rsid w:val="00422403"/>
    <w:rPr>
      <w:rFonts w:ascii="Wingdings" w:cs="Wingdings" w:hAnsi="Wingdings"/>
    </w:rPr>
  </w:style>
  <w:style w:type="character" w:styleId="WW8Num5z3" w:customStyle="1">
    <w:name w:val="WW8Num5z3"/>
    <w:rsid w:val="00422403"/>
    <w:rPr>
      <w:rFonts w:ascii="Symbol" w:cs="Symbol" w:hAnsi="Symbol"/>
    </w:rPr>
  </w:style>
  <w:style w:type="character" w:styleId="WW8Num5z4" w:customStyle="1">
    <w:name w:val="WW8Num5z4"/>
    <w:rsid w:val="00422403"/>
  </w:style>
  <w:style w:type="character" w:styleId="WW8Num5z5" w:customStyle="1">
    <w:name w:val="WW8Num5z5"/>
    <w:rsid w:val="00422403"/>
  </w:style>
  <w:style w:type="character" w:styleId="WW8Num5z6" w:customStyle="1">
    <w:name w:val="WW8Num5z6"/>
    <w:rsid w:val="00422403"/>
  </w:style>
  <w:style w:type="character" w:styleId="WW8Num5z7" w:customStyle="1">
    <w:name w:val="WW8Num5z7"/>
    <w:rsid w:val="00422403"/>
  </w:style>
  <w:style w:type="character" w:styleId="WW8Num5z8" w:customStyle="1">
    <w:name w:val="WW8Num5z8"/>
    <w:rsid w:val="00422403"/>
  </w:style>
  <w:style w:type="character" w:styleId="Carpredefinitoparagrafo2" w:customStyle="1">
    <w:name w:val="Car. predefinito paragrafo2"/>
    <w:rsid w:val="00422403"/>
  </w:style>
  <w:style w:type="character" w:styleId="Absatz-Standardschriftart" w:customStyle="1">
    <w:name w:val="Absatz-Standardschriftart"/>
    <w:rsid w:val="00422403"/>
  </w:style>
  <w:style w:type="character" w:styleId="WW8Num3z1" w:customStyle="1">
    <w:name w:val="WW8Num3z1"/>
    <w:rsid w:val="00422403"/>
    <w:rPr>
      <w:rFonts w:ascii="Courier New" w:cs="Courier New" w:hAnsi="Courier New"/>
    </w:rPr>
  </w:style>
  <w:style w:type="character" w:styleId="WW8Num3z2" w:customStyle="1">
    <w:name w:val="WW8Num3z2"/>
    <w:rsid w:val="00422403"/>
    <w:rPr>
      <w:rFonts w:ascii="Wingdings" w:cs="Wingdings" w:hAnsi="Wingdings"/>
    </w:rPr>
  </w:style>
  <w:style w:type="character" w:styleId="Carpredefinitoparagrafo1" w:customStyle="1">
    <w:name w:val="Car. predefinito paragrafo1"/>
    <w:rsid w:val="00422403"/>
  </w:style>
  <w:style w:type="character" w:styleId="IntestazioneCarattere" w:customStyle="1">
    <w:name w:val="Intestazione Carattere"/>
    <w:basedOn w:val="Carpredefinitoparagrafo1"/>
    <w:rsid w:val="00422403"/>
  </w:style>
  <w:style w:type="character" w:styleId="PidipaginaCarattere" w:customStyle="1">
    <w:name w:val="Piè di pagina Carattere"/>
    <w:basedOn w:val="Carpredefinitoparagrafo1"/>
    <w:rsid w:val="00422403"/>
  </w:style>
  <w:style w:type="character" w:styleId="TitoloCarattere" w:customStyle="1">
    <w:name w:val="Titolo Carattere"/>
    <w:rsid w:val="00422403"/>
    <w:rPr>
      <w:b w:val="1"/>
      <w:bCs w:val="1"/>
      <w:sz w:val="24"/>
    </w:rPr>
  </w:style>
  <w:style w:type="character" w:styleId="Enfasicorsivo">
    <w:name w:val="Emphasis"/>
    <w:qFormat w:val="1"/>
    <w:rsid w:val="00422403"/>
    <w:rPr>
      <w:i w:val="1"/>
      <w:iCs w:val="1"/>
    </w:rPr>
  </w:style>
  <w:style w:type="character" w:styleId="Punti" w:customStyle="1">
    <w:name w:val="Punti"/>
    <w:rsid w:val="00422403"/>
    <w:rPr>
      <w:rFonts w:ascii="OpenSymbol" w:cs="OpenSymbol" w:eastAsia="OpenSymbol" w:hAnsi="OpenSymbol"/>
    </w:rPr>
  </w:style>
  <w:style w:type="paragraph" w:styleId="Intestazione2" w:customStyle="1">
    <w:name w:val="Intestazione2"/>
    <w:basedOn w:val="Normale"/>
    <w:next w:val="Corpotesto"/>
    <w:rsid w:val="00422403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rsid w:val="00422403"/>
    <w:pPr>
      <w:spacing w:after="120"/>
    </w:pPr>
  </w:style>
  <w:style w:type="paragraph" w:styleId="Elenco">
    <w:name w:val="List"/>
    <w:basedOn w:val="Corpotesto"/>
    <w:rsid w:val="00422403"/>
    <w:rPr>
      <w:rFonts w:cs="Tahoma"/>
    </w:rPr>
  </w:style>
  <w:style w:type="paragraph" w:styleId="Didascalia2" w:customStyle="1">
    <w:name w:val="Didascalia2"/>
    <w:basedOn w:val="Normale"/>
    <w:rsid w:val="00422403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rsid w:val="00422403"/>
    <w:pPr>
      <w:suppressLineNumbers w:val="1"/>
    </w:pPr>
    <w:rPr>
      <w:rFonts w:cs="Tahoma"/>
    </w:rPr>
  </w:style>
  <w:style w:type="paragraph" w:styleId="Intestazione1" w:customStyle="1">
    <w:name w:val="Intestazione1"/>
    <w:basedOn w:val="Normale"/>
    <w:next w:val="Corpotesto"/>
    <w:rsid w:val="00422403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Didascalia1" w:customStyle="1">
    <w:name w:val="Didascalia1"/>
    <w:basedOn w:val="Normale"/>
    <w:rsid w:val="00422403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Nessunaspaziatura">
    <w:name w:val="No Spacing"/>
    <w:qFormat w:val="1"/>
    <w:rsid w:val="00422403"/>
    <w:pPr>
      <w:suppressAutoHyphens w:val="1"/>
    </w:pPr>
    <w:rPr>
      <w:lang w:eastAsia="ar-SA"/>
    </w:rPr>
  </w:style>
  <w:style w:type="paragraph" w:styleId="Paragrafoelenco">
    <w:name w:val="List Paragraph"/>
    <w:basedOn w:val="Normale"/>
    <w:qFormat w:val="1"/>
    <w:rsid w:val="00422403"/>
    <w:pPr>
      <w:ind w:left="720"/>
    </w:pPr>
  </w:style>
  <w:style w:type="paragraph" w:styleId="Intestazione">
    <w:name w:val="header"/>
    <w:basedOn w:val="Normale"/>
    <w:rsid w:val="00422403"/>
    <w:pPr>
      <w:spacing w:after="0" w:line="240" w:lineRule="auto"/>
    </w:pPr>
  </w:style>
  <w:style w:type="paragraph" w:styleId="Pidipagina">
    <w:name w:val="footer"/>
    <w:basedOn w:val="Normale"/>
    <w:rsid w:val="00422403"/>
    <w:pPr>
      <w:spacing w:after="0" w:line="240" w:lineRule="auto"/>
    </w:pPr>
  </w:style>
  <w:style w:type="paragraph" w:styleId="Sottotitolo">
    <w:name w:val="Subtitle"/>
    <w:basedOn w:val="Normale"/>
    <w:next w:val="Normale"/>
    <w:pPr>
      <w:keepNext w:val="1"/>
      <w:spacing w:after="120" w:before="240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Contenutotabella" w:customStyle="1">
    <w:name w:val="Contenuto tabella"/>
    <w:basedOn w:val="Normale"/>
    <w:rsid w:val="00422403"/>
    <w:pPr>
      <w:suppressLineNumbers w:val="1"/>
    </w:pPr>
  </w:style>
  <w:style w:type="paragraph" w:styleId="Intestazionetabella" w:customStyle="1">
    <w:name w:val="Intestazione tabella"/>
    <w:basedOn w:val="Contenutotabella"/>
    <w:rsid w:val="00422403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6CEpxh/cJKO5MCP40cSmNX91w==">CgMxLjAyCGguZ2pkZ3hzMgloLjMwajB6bGw4AHIhMTVJVjY1cDZEWnEzX3FybDdUN2lWS2hzeGd0LThEZUJZ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2021-05-30T17:11:00Z</dcterms:created>
  <dc:creator>XP Corporate</dc:creator>
</cp:coreProperties>
</file>