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Statale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‘Morgagni’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DELLA CLASSE 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b w:val="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Prof.ssa Elisabetta Farroni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in adozione: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Garbarino,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Luminis orae, vol.2 -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accordo con le finalità, gli obiettivi generali e cognitivi, i metodi e i mezzi e i criteri di valutazione della disciplina stabiliti dal Dipartimento di Lettere di questo Istituto, il percorso didattico della classe 4H si è articolato attraverso lo svolgimento dei seguenti 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 produzione letteraria dall’età di Cesare ad Augusto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Cicerone </w:t>
      </w:r>
    </w:p>
    <w:p w:rsidR="00000000" w:rsidDel="00000000" w:rsidP="00000000" w:rsidRDefault="00000000" w:rsidRPr="00000000" w14:paraId="00000011">
      <w:pPr>
        <w:pStyle w:val="Heading1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Le opere filosofiche</w:t>
      </w:r>
    </w:p>
    <w:p w:rsidR="00000000" w:rsidDel="00000000" w:rsidP="00000000" w:rsidRDefault="00000000" w:rsidRPr="00000000" w14:paraId="00000012">
      <w:pPr>
        <w:pStyle w:val="Heading1"/>
        <w:rPr>
          <w:rFonts w:ascii="Arial" w:cs="Arial" w:eastAsia="Arial" w:hAnsi="Arial"/>
          <w:b w:val="0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2"/>
          <w:szCs w:val="22"/>
          <w:rtl w:val="0"/>
        </w:rPr>
        <w:t xml:space="preserve">Tusculanae disputationes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orazioni e le opere retoriche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1-2 (esordio)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17,18 (prosopopea9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32-33 (peroratio)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Virgilio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Bucoliche, I,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Bucoliche, IV, (in italiano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I, vv.1-11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II, vv. 1-233 (lettura contrastiva)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IV, vv. 296-319; vv. 330-345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VI, vv. 847-887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XII, vv. 410-449 (in italiano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Satire I, 9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Satire, II, 6,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italiano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5">
      <w:pPr>
        <w:ind w:left="63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I, 9 (traduzione e analisi)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I, 11 (traduzione e analisi)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I, 23 (in italiano)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II, 14 (traduzione e analisi)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III,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(traduzione e analisi)</w:t>
      </w:r>
    </w:p>
    <w:p w:rsidR="00000000" w:rsidDel="00000000" w:rsidP="00000000" w:rsidRDefault="00000000" w:rsidRPr="00000000" w14:paraId="0000002B">
      <w:pPr>
        <w:ind w:left="63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Epistulae, I, 4 (passim in italiano)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L’elegia romana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Properzio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Tibullo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Elegia, I, 1 (in italiano)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Elegia, III, 13 (in italiano)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Ovidio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Metamorfosi, I, vv. 525-567, Apollo e Dafne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Metamorfosi, III, vv. 407-510, Narciso e Eco (in italiano)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Amores, I, 9 vv.1-46 (traduzione e analisi)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Livio</w:t>
      </w:r>
    </w:p>
    <w:p w:rsidR="00000000" w:rsidDel="00000000" w:rsidP="00000000" w:rsidRDefault="00000000" w:rsidRPr="00000000" w14:paraId="0000003B">
      <w:pPr>
        <w:pStyle w:val="Heading1"/>
        <w:numPr>
          <w:ilvl w:val="0"/>
          <w:numId w:val="4"/>
        </w:numPr>
        <w:ind w:left="720" w:hanging="360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Ab Urbe condita, praefatio, (in traduzione)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Ab Urbe condita, I, 1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, vv.1-4 (traduzione e analisi)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Ab Urbe condita, I,25, 1-2 (traduzione e analisi)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Ab Urbe condita,V, 47, 1-6 (in italiano)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Competenze linguistiche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Ripasso e verifica della morfologia del nome e del verbo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Funzioni del nome e del verbo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strutture sintattiche fondamentali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più comuni proposizioni subordinate esplicite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dei tempi verbali: le proposizioni subordinate implicite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Metrica: l’esametro e il distico elegiaco,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principali figure di suono, di posizione e di significato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                                                                                 Gli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u w:val="none"/>
      </w:rPr>
    </w:lvl>
    <w:lvl w:ilvl="1">
      <w:start w:val="1"/>
      <w:numFmt w:val="bullet"/>
      <w:lvlText w:val="⮚"/>
      <w:lvlJc w:val="left"/>
      <w:pPr>
        <w:ind w:left="633" w:firstLine="360"/>
      </w:pPr>
      <w:rPr>
        <w:u w:val="no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u w:val="no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u w:val="no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u w:val="no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u w:val="no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720" w:right="0" w:hanging="432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864" w:right="0" w:hanging="144.0000000000000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432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15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C82947"/>
    <w:pPr>
      <w:keepNext w:val="1"/>
      <w:keepLines w:val="1"/>
      <w:jc w:val="both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olo2">
    <w:name w:val="heading 2"/>
    <w:basedOn w:val="Normale1"/>
    <w:next w:val="Normale1"/>
    <w:rsid w:val="00C82947"/>
    <w:pPr>
      <w:keepNext w:val="1"/>
      <w:keepLines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Titolo3">
    <w:name w:val="heading 3"/>
    <w:basedOn w:val="Normale1"/>
    <w:next w:val="Normale1"/>
    <w:rsid w:val="00C82947"/>
    <w:pPr>
      <w:keepNext w:val="1"/>
      <w:keepLines w:val="1"/>
      <w:spacing w:after="60" w:before="240"/>
      <w:ind w:left="720" w:hanging="432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itolo4">
    <w:name w:val="heading 4"/>
    <w:basedOn w:val="Normale1"/>
    <w:next w:val="Normale1"/>
    <w:rsid w:val="00C82947"/>
    <w:pPr>
      <w:keepNext w:val="1"/>
      <w:keepLines w:val="1"/>
      <w:spacing w:after="60" w:before="240"/>
      <w:ind w:left="864" w:hanging="144"/>
      <w:outlineLvl w:val="3"/>
    </w:pPr>
    <w:rPr>
      <w:b w:val="1"/>
      <w:sz w:val="28"/>
      <w:szCs w:val="28"/>
    </w:rPr>
  </w:style>
  <w:style w:type="paragraph" w:styleId="Titolo5">
    <w:name w:val="heading 5"/>
    <w:basedOn w:val="Normale1"/>
    <w:next w:val="Normale1"/>
    <w:rsid w:val="00C82947"/>
    <w:pPr>
      <w:keepNext w:val="1"/>
      <w:keepLines w:val="1"/>
      <w:spacing w:after="60" w:before="240"/>
      <w:ind w:left="1008" w:hanging="432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1"/>
    <w:next w:val="Normale1"/>
    <w:rsid w:val="00C82947"/>
    <w:pPr>
      <w:keepNext w:val="1"/>
      <w:keepLines w:val="1"/>
      <w:spacing w:after="60" w:before="240"/>
      <w:ind w:left="1152" w:hanging="432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C82947"/>
  </w:style>
  <w:style w:type="table" w:styleId="TableNormal" w:customStyle="1">
    <w:name w:val="Table Normal"/>
    <w:rsid w:val="00C8294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C82947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rsid w:val="00C82947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xY4OBHCRpu3ZIm502uEYd2AQg==">AMUW2mXJjxHbpZ2Rl+WkXzsp7N4Ge5TCVuiFSLXFniB9DUAxhKZzuQDy5datH4BIrqFxvtwRCCdMrlHxSkPwsYrFs5kasm5aZmYoERpIZcIXi+pQvVoFj/0=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2016-06-09T19:04:00Z</dcterms:created>
</cp:coreProperties>
</file>