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F6F99" w14:textId="6AD364CC" w:rsidR="00337674" w:rsidRPr="006C61E5" w:rsidRDefault="00CC5FE1">
      <w:pPr>
        <w:rPr>
          <w:sz w:val="36"/>
          <w:szCs w:val="36"/>
        </w:rPr>
      </w:pPr>
      <w:r w:rsidRPr="006C61E5">
        <w:rPr>
          <w:sz w:val="36"/>
          <w:szCs w:val="36"/>
        </w:rPr>
        <w:t>Programma di IRC Anno Scolastico 2021-2022</w:t>
      </w:r>
    </w:p>
    <w:p w14:paraId="4ACEE749" w14:textId="440F4566" w:rsidR="00CC5FE1" w:rsidRDefault="00CC5FE1">
      <w:pPr>
        <w:rPr>
          <w:sz w:val="36"/>
          <w:szCs w:val="36"/>
        </w:rPr>
      </w:pPr>
      <w:r w:rsidRPr="006C61E5">
        <w:rPr>
          <w:sz w:val="36"/>
          <w:szCs w:val="36"/>
        </w:rPr>
        <w:t xml:space="preserve">Classe 1 Sez. </w:t>
      </w:r>
      <w:r w:rsidR="00BC6FAE">
        <w:rPr>
          <w:sz w:val="36"/>
          <w:szCs w:val="36"/>
        </w:rPr>
        <w:t>B</w:t>
      </w:r>
    </w:p>
    <w:p w14:paraId="5A5626FA" w14:textId="5594AFDA" w:rsidR="00BC6FAE" w:rsidRPr="006C61E5" w:rsidRDefault="00BC6FAE">
      <w:pPr>
        <w:rPr>
          <w:sz w:val="36"/>
          <w:szCs w:val="36"/>
        </w:rPr>
      </w:pPr>
    </w:p>
    <w:p w14:paraId="2D33CE71" w14:textId="77777777" w:rsidR="00CC5FE1" w:rsidRPr="006C61E5" w:rsidRDefault="00CC5FE1">
      <w:pPr>
        <w:rPr>
          <w:sz w:val="36"/>
          <w:szCs w:val="36"/>
        </w:rPr>
      </w:pPr>
    </w:p>
    <w:p w14:paraId="02A18B83" w14:textId="37838830" w:rsidR="00CC5FE1" w:rsidRPr="006C61E5" w:rsidRDefault="00CC5FE1">
      <w:pPr>
        <w:rPr>
          <w:sz w:val="36"/>
          <w:szCs w:val="36"/>
        </w:rPr>
      </w:pPr>
      <w:r w:rsidRPr="006C61E5">
        <w:rPr>
          <w:sz w:val="36"/>
          <w:szCs w:val="36"/>
        </w:rPr>
        <w:t>Insegnante Maria Berardi</w:t>
      </w:r>
    </w:p>
    <w:p w14:paraId="4C0C69AF" w14:textId="133F4D06" w:rsidR="00CC5FE1" w:rsidRPr="006C61E5" w:rsidRDefault="00CC5FE1">
      <w:pPr>
        <w:rPr>
          <w:sz w:val="36"/>
          <w:szCs w:val="36"/>
        </w:rPr>
      </w:pPr>
    </w:p>
    <w:p w14:paraId="7E7A889D" w14:textId="4FA4312C" w:rsidR="00CC5FE1" w:rsidRPr="006C61E5" w:rsidRDefault="00CC5FE1">
      <w:pPr>
        <w:rPr>
          <w:sz w:val="36"/>
          <w:szCs w:val="36"/>
        </w:rPr>
      </w:pPr>
      <w:r w:rsidRPr="006C61E5">
        <w:rPr>
          <w:sz w:val="36"/>
          <w:szCs w:val="36"/>
        </w:rPr>
        <w:t xml:space="preserve">Gli elementi costitutivi soggettivi e oggettivi della </w:t>
      </w:r>
      <w:proofErr w:type="spellStart"/>
      <w:r w:rsidRPr="006C61E5">
        <w:rPr>
          <w:sz w:val="36"/>
          <w:szCs w:val="36"/>
        </w:rPr>
        <w:t>Religionr</w:t>
      </w:r>
      <w:proofErr w:type="spellEnd"/>
    </w:p>
    <w:p w14:paraId="4ED84DA9" w14:textId="5EFA4E36" w:rsidR="00CC5FE1" w:rsidRPr="006C61E5" w:rsidRDefault="00CC5FE1">
      <w:pPr>
        <w:rPr>
          <w:sz w:val="36"/>
          <w:szCs w:val="36"/>
        </w:rPr>
      </w:pPr>
      <w:r w:rsidRPr="006C61E5">
        <w:rPr>
          <w:sz w:val="36"/>
          <w:szCs w:val="36"/>
        </w:rPr>
        <w:t>Definizione di alcuni termini: fede, rivelazione, religione, teologia</w:t>
      </w:r>
    </w:p>
    <w:p w14:paraId="43975492" w14:textId="032897AB" w:rsidR="00CC5FE1" w:rsidRPr="006C61E5" w:rsidRDefault="00CC5FE1">
      <w:pPr>
        <w:rPr>
          <w:sz w:val="36"/>
          <w:szCs w:val="36"/>
        </w:rPr>
      </w:pPr>
      <w:r w:rsidRPr="006C61E5">
        <w:rPr>
          <w:sz w:val="36"/>
          <w:szCs w:val="36"/>
        </w:rPr>
        <w:t>Sacro e profano</w:t>
      </w:r>
    </w:p>
    <w:p w14:paraId="474F284E" w14:textId="52358895" w:rsidR="00CC5FE1" w:rsidRPr="006C61E5" w:rsidRDefault="00CC5FE1">
      <w:pPr>
        <w:rPr>
          <w:sz w:val="36"/>
          <w:szCs w:val="36"/>
        </w:rPr>
      </w:pPr>
      <w:r w:rsidRPr="006C61E5">
        <w:rPr>
          <w:sz w:val="36"/>
          <w:szCs w:val="36"/>
        </w:rPr>
        <w:t>Le prove filosofiche sull’esistenza di Dio</w:t>
      </w:r>
    </w:p>
    <w:p w14:paraId="769A0A74" w14:textId="77777777" w:rsidR="006C61E5" w:rsidRPr="006C61E5" w:rsidRDefault="006C61E5">
      <w:pPr>
        <w:rPr>
          <w:sz w:val="36"/>
          <w:szCs w:val="36"/>
        </w:rPr>
      </w:pPr>
      <w:r w:rsidRPr="006C61E5">
        <w:rPr>
          <w:sz w:val="36"/>
          <w:szCs w:val="36"/>
        </w:rPr>
        <w:t>La prova cosmologica</w:t>
      </w:r>
    </w:p>
    <w:p w14:paraId="6EDB2C63" w14:textId="77777777" w:rsidR="006C61E5" w:rsidRPr="006C61E5" w:rsidRDefault="006C61E5">
      <w:pPr>
        <w:rPr>
          <w:sz w:val="36"/>
          <w:szCs w:val="36"/>
        </w:rPr>
      </w:pPr>
      <w:r w:rsidRPr="006C61E5">
        <w:rPr>
          <w:sz w:val="36"/>
          <w:szCs w:val="36"/>
        </w:rPr>
        <w:t>La prova teleologica</w:t>
      </w:r>
    </w:p>
    <w:p w14:paraId="5571E42E" w14:textId="77777777" w:rsidR="006C61E5" w:rsidRPr="006C61E5" w:rsidRDefault="006C61E5">
      <w:pPr>
        <w:rPr>
          <w:sz w:val="36"/>
          <w:szCs w:val="36"/>
        </w:rPr>
      </w:pPr>
      <w:r w:rsidRPr="006C61E5">
        <w:rPr>
          <w:sz w:val="36"/>
          <w:szCs w:val="36"/>
        </w:rPr>
        <w:t>La prova ontologica</w:t>
      </w:r>
    </w:p>
    <w:p w14:paraId="1FEC938D" w14:textId="77777777" w:rsidR="006C61E5" w:rsidRPr="006C61E5" w:rsidRDefault="006C61E5">
      <w:pPr>
        <w:rPr>
          <w:sz w:val="36"/>
          <w:szCs w:val="36"/>
        </w:rPr>
      </w:pPr>
      <w:r w:rsidRPr="006C61E5">
        <w:rPr>
          <w:sz w:val="36"/>
          <w:szCs w:val="36"/>
        </w:rPr>
        <w:t>La formazione dello Stato della Chiesa</w:t>
      </w:r>
    </w:p>
    <w:p w14:paraId="3C3E002C" w14:textId="77777777" w:rsidR="006C61E5" w:rsidRPr="006C61E5" w:rsidRDefault="006C61E5">
      <w:pPr>
        <w:rPr>
          <w:sz w:val="36"/>
          <w:szCs w:val="36"/>
        </w:rPr>
      </w:pPr>
      <w:r w:rsidRPr="006C61E5">
        <w:rPr>
          <w:sz w:val="36"/>
          <w:szCs w:val="36"/>
        </w:rPr>
        <w:t>Il concetto di libertà</w:t>
      </w:r>
    </w:p>
    <w:p w14:paraId="345B0647" w14:textId="681061BE" w:rsidR="006C61E5" w:rsidRPr="006C61E5" w:rsidRDefault="006C61E5">
      <w:pPr>
        <w:rPr>
          <w:sz w:val="36"/>
          <w:szCs w:val="36"/>
        </w:rPr>
      </w:pPr>
      <w:r w:rsidRPr="006C61E5">
        <w:rPr>
          <w:sz w:val="36"/>
          <w:szCs w:val="36"/>
        </w:rPr>
        <w:t>Il c</w:t>
      </w:r>
      <w:r w:rsidR="00342B66">
        <w:rPr>
          <w:sz w:val="36"/>
          <w:szCs w:val="36"/>
        </w:rPr>
        <w:t>oncetto</w:t>
      </w:r>
      <w:r w:rsidRPr="006C61E5">
        <w:rPr>
          <w:sz w:val="36"/>
          <w:szCs w:val="36"/>
        </w:rPr>
        <w:t xml:space="preserve"> di persona</w:t>
      </w:r>
    </w:p>
    <w:p w14:paraId="5D199598" w14:textId="77777777" w:rsidR="006C61E5" w:rsidRPr="006C61E5" w:rsidRDefault="006C61E5">
      <w:pPr>
        <w:rPr>
          <w:sz w:val="36"/>
          <w:szCs w:val="36"/>
        </w:rPr>
      </w:pPr>
      <w:r w:rsidRPr="006C61E5">
        <w:rPr>
          <w:sz w:val="36"/>
          <w:szCs w:val="36"/>
        </w:rPr>
        <w:t>Origini, fonti e composizione della Bibbia</w:t>
      </w:r>
    </w:p>
    <w:p w14:paraId="6AC5ADDE" w14:textId="2580E17B" w:rsidR="006C61E5" w:rsidRDefault="006C61E5">
      <w:pPr>
        <w:rPr>
          <w:sz w:val="36"/>
          <w:szCs w:val="36"/>
        </w:rPr>
      </w:pPr>
      <w:r w:rsidRPr="006C61E5">
        <w:rPr>
          <w:sz w:val="36"/>
          <w:szCs w:val="36"/>
        </w:rPr>
        <w:t xml:space="preserve">Le fonti della Bibbia  </w:t>
      </w:r>
    </w:p>
    <w:p w14:paraId="5C56E1C8" w14:textId="7A2CD682" w:rsidR="006C61E5" w:rsidRDefault="006C61E5">
      <w:pPr>
        <w:rPr>
          <w:sz w:val="36"/>
          <w:szCs w:val="36"/>
        </w:rPr>
      </w:pPr>
      <w:r>
        <w:rPr>
          <w:sz w:val="36"/>
          <w:szCs w:val="36"/>
        </w:rPr>
        <w:t>Le traduzioni della Bibbia</w:t>
      </w:r>
    </w:p>
    <w:p w14:paraId="252E2247" w14:textId="5F56A360" w:rsidR="006C61E5" w:rsidRDefault="006C61E5">
      <w:pPr>
        <w:rPr>
          <w:sz w:val="36"/>
          <w:szCs w:val="36"/>
        </w:rPr>
      </w:pPr>
      <w:r>
        <w:rPr>
          <w:sz w:val="36"/>
          <w:szCs w:val="36"/>
        </w:rPr>
        <w:t>Esegesi del Primo capitolo della Genesi</w:t>
      </w:r>
    </w:p>
    <w:p w14:paraId="19C6725E" w14:textId="2E982471" w:rsidR="006C61E5" w:rsidRDefault="006C61E5">
      <w:pPr>
        <w:rPr>
          <w:sz w:val="36"/>
          <w:szCs w:val="36"/>
        </w:rPr>
      </w:pPr>
      <w:r>
        <w:rPr>
          <w:sz w:val="36"/>
          <w:szCs w:val="36"/>
        </w:rPr>
        <w:t xml:space="preserve">Esegesi del Secondo </w:t>
      </w:r>
      <w:r w:rsidR="000F27EF">
        <w:rPr>
          <w:sz w:val="36"/>
          <w:szCs w:val="36"/>
        </w:rPr>
        <w:t>capitolo della Genesi</w:t>
      </w:r>
    </w:p>
    <w:p w14:paraId="1DBAD1CE" w14:textId="5F432410" w:rsidR="000F27EF" w:rsidRDefault="000F27EF">
      <w:pPr>
        <w:rPr>
          <w:sz w:val="36"/>
          <w:szCs w:val="36"/>
        </w:rPr>
      </w:pPr>
      <w:r>
        <w:rPr>
          <w:sz w:val="36"/>
          <w:szCs w:val="36"/>
        </w:rPr>
        <w:t>Esegesi del Terzo capitolo della Genesi</w:t>
      </w:r>
    </w:p>
    <w:p w14:paraId="355D948D" w14:textId="2B65FCC6" w:rsidR="000F27EF" w:rsidRDefault="000F27EF">
      <w:pPr>
        <w:rPr>
          <w:sz w:val="36"/>
          <w:szCs w:val="36"/>
        </w:rPr>
      </w:pPr>
      <w:r>
        <w:rPr>
          <w:sz w:val="36"/>
          <w:szCs w:val="36"/>
        </w:rPr>
        <w:t>Esegesi del Quarto capitolo della Genesi</w:t>
      </w:r>
    </w:p>
    <w:p w14:paraId="029F021D" w14:textId="1E5BDBCF" w:rsidR="000F27EF" w:rsidRDefault="000F27EF">
      <w:pPr>
        <w:rPr>
          <w:sz w:val="36"/>
          <w:szCs w:val="36"/>
        </w:rPr>
      </w:pPr>
      <w:r>
        <w:rPr>
          <w:sz w:val="36"/>
          <w:szCs w:val="36"/>
        </w:rPr>
        <w:t>Fede e Scienza</w:t>
      </w:r>
    </w:p>
    <w:p w14:paraId="450C5CE1" w14:textId="609861CD" w:rsidR="000F27EF" w:rsidRDefault="000F27EF">
      <w:pPr>
        <w:rPr>
          <w:sz w:val="36"/>
          <w:szCs w:val="36"/>
        </w:rPr>
      </w:pPr>
      <w:r>
        <w:rPr>
          <w:sz w:val="36"/>
          <w:szCs w:val="36"/>
        </w:rPr>
        <w:t>Le domande di Senso</w:t>
      </w:r>
    </w:p>
    <w:p w14:paraId="50ECD89A" w14:textId="5E7FA716" w:rsidR="000F27EF" w:rsidRDefault="000F27EF">
      <w:pPr>
        <w:rPr>
          <w:sz w:val="36"/>
          <w:szCs w:val="36"/>
        </w:rPr>
      </w:pPr>
      <w:r>
        <w:rPr>
          <w:sz w:val="36"/>
          <w:szCs w:val="36"/>
        </w:rPr>
        <w:t>Il tema dell’amicizia in Filosofia da Aristotele a Kant a San Paolo</w:t>
      </w:r>
    </w:p>
    <w:p w14:paraId="5DA430F4" w14:textId="77777777" w:rsidR="000F27EF" w:rsidRPr="006C61E5" w:rsidRDefault="000F27EF">
      <w:pPr>
        <w:rPr>
          <w:sz w:val="36"/>
          <w:szCs w:val="36"/>
        </w:rPr>
      </w:pPr>
    </w:p>
    <w:p w14:paraId="5D0731CD" w14:textId="780E6959" w:rsidR="006C61E5" w:rsidRPr="006C61E5" w:rsidRDefault="006C61E5">
      <w:pPr>
        <w:rPr>
          <w:sz w:val="36"/>
          <w:szCs w:val="36"/>
        </w:rPr>
      </w:pPr>
    </w:p>
    <w:p w14:paraId="5BEC8067" w14:textId="3A46E844" w:rsidR="006C61E5" w:rsidRPr="006C61E5" w:rsidRDefault="006C61E5">
      <w:pPr>
        <w:rPr>
          <w:sz w:val="36"/>
          <w:szCs w:val="36"/>
        </w:rPr>
      </w:pPr>
    </w:p>
    <w:sectPr w:rsidR="006C61E5" w:rsidRPr="006C61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FE1"/>
    <w:rsid w:val="000F27EF"/>
    <w:rsid w:val="00337674"/>
    <w:rsid w:val="00342B66"/>
    <w:rsid w:val="00645860"/>
    <w:rsid w:val="006C61E5"/>
    <w:rsid w:val="00BC6FAE"/>
    <w:rsid w:val="00CC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61E4D5"/>
  <w15:chartTrackingRefBased/>
  <w15:docId w15:val="{22AC6273-C21C-D344-A91F-8C268DF2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2022-05-05T08:23:00Z</dcterms:created>
  <dcterms:modified xsi:type="dcterms:W3CDTF">2022-05-05T08:45:00Z</dcterms:modified>
</cp:coreProperties>
</file>