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6F99" w14:textId="6AD364CC" w:rsidR="00337674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Programma di IRC Anno Scolastico 2021-2022</w:t>
      </w:r>
    </w:p>
    <w:p w14:paraId="4ACEE749" w14:textId="2C38304C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Classe 1 Sez. A</w:t>
      </w:r>
    </w:p>
    <w:p w14:paraId="2D33CE71" w14:textId="77777777" w:rsidR="00CC5FE1" w:rsidRPr="006C61E5" w:rsidRDefault="00CC5FE1">
      <w:pPr>
        <w:rPr>
          <w:sz w:val="36"/>
          <w:szCs w:val="36"/>
        </w:rPr>
      </w:pPr>
    </w:p>
    <w:p w14:paraId="02A18B83" w14:textId="37838830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Insegnante Maria Berardi</w:t>
      </w:r>
    </w:p>
    <w:p w14:paraId="4C0C69AF" w14:textId="133F4D06" w:rsidR="00CC5FE1" w:rsidRPr="006C61E5" w:rsidRDefault="00CC5FE1">
      <w:pPr>
        <w:rPr>
          <w:sz w:val="36"/>
          <w:szCs w:val="36"/>
        </w:rPr>
      </w:pPr>
    </w:p>
    <w:p w14:paraId="7E7A889D" w14:textId="244139F2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 xml:space="preserve">Gli elementi costitutivi soggettivi e oggettivi della </w:t>
      </w:r>
      <w:proofErr w:type="spellStart"/>
      <w:r w:rsidRPr="006C61E5">
        <w:rPr>
          <w:sz w:val="36"/>
          <w:szCs w:val="36"/>
        </w:rPr>
        <w:t>Religionr</w:t>
      </w:r>
      <w:proofErr w:type="spellEnd"/>
    </w:p>
    <w:p w14:paraId="4ED84DA9" w14:textId="5EFA4E36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Definizione di alcuni termini: fede, rivelazione, religione, teologia</w:t>
      </w:r>
    </w:p>
    <w:p w14:paraId="43975492" w14:textId="032897AB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Sacro e profano</w:t>
      </w:r>
    </w:p>
    <w:p w14:paraId="474F284E" w14:textId="52358895" w:rsidR="00CC5FE1" w:rsidRPr="006C61E5" w:rsidRDefault="00CC5FE1">
      <w:pPr>
        <w:rPr>
          <w:sz w:val="36"/>
          <w:szCs w:val="36"/>
        </w:rPr>
      </w:pPr>
      <w:r w:rsidRPr="006C61E5">
        <w:rPr>
          <w:sz w:val="36"/>
          <w:szCs w:val="36"/>
        </w:rPr>
        <w:t>Le prove filosofiche sull’esistenza di Dio</w:t>
      </w:r>
    </w:p>
    <w:p w14:paraId="769A0A74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prova cosmologica</w:t>
      </w:r>
    </w:p>
    <w:p w14:paraId="6EDB2C63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prova teleologica</w:t>
      </w:r>
    </w:p>
    <w:p w14:paraId="5571E42E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prova ontologica</w:t>
      </w:r>
    </w:p>
    <w:p w14:paraId="1FEC938D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La formazione dello Stato della Chiesa</w:t>
      </w:r>
    </w:p>
    <w:p w14:paraId="3C3E002C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Il concetto di libertà</w:t>
      </w:r>
    </w:p>
    <w:p w14:paraId="345B0647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 xml:space="preserve">Il </w:t>
      </w:r>
      <w:proofErr w:type="gramStart"/>
      <w:r w:rsidRPr="006C61E5">
        <w:rPr>
          <w:sz w:val="36"/>
          <w:szCs w:val="36"/>
        </w:rPr>
        <w:t xml:space="preserve">c </w:t>
      </w:r>
      <w:proofErr w:type="spellStart"/>
      <w:r w:rsidRPr="006C61E5">
        <w:rPr>
          <w:sz w:val="36"/>
          <w:szCs w:val="36"/>
        </w:rPr>
        <w:t>oncetto</w:t>
      </w:r>
      <w:proofErr w:type="spellEnd"/>
      <w:proofErr w:type="gramEnd"/>
      <w:r w:rsidRPr="006C61E5">
        <w:rPr>
          <w:sz w:val="36"/>
          <w:szCs w:val="36"/>
        </w:rPr>
        <w:t xml:space="preserve"> di persona</w:t>
      </w:r>
    </w:p>
    <w:p w14:paraId="5D199598" w14:textId="77777777" w:rsidR="006C61E5" w:rsidRP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>Origini, fonti e composizione della Bibbia</w:t>
      </w:r>
    </w:p>
    <w:p w14:paraId="6AC5ADDE" w14:textId="2580E17B" w:rsidR="006C61E5" w:rsidRDefault="006C61E5">
      <w:pPr>
        <w:rPr>
          <w:sz w:val="36"/>
          <w:szCs w:val="36"/>
        </w:rPr>
      </w:pPr>
      <w:r w:rsidRPr="006C61E5">
        <w:rPr>
          <w:sz w:val="36"/>
          <w:szCs w:val="36"/>
        </w:rPr>
        <w:t xml:space="preserve">Le fonti della Bibbia  </w:t>
      </w:r>
    </w:p>
    <w:p w14:paraId="5C56E1C8" w14:textId="7A2CD682" w:rsidR="006C61E5" w:rsidRDefault="006C61E5">
      <w:pPr>
        <w:rPr>
          <w:sz w:val="36"/>
          <w:szCs w:val="36"/>
        </w:rPr>
      </w:pPr>
      <w:r>
        <w:rPr>
          <w:sz w:val="36"/>
          <w:szCs w:val="36"/>
        </w:rPr>
        <w:t>Le traduzioni della Bibbia</w:t>
      </w:r>
    </w:p>
    <w:p w14:paraId="252E2247" w14:textId="5F56A360" w:rsidR="006C61E5" w:rsidRDefault="006C61E5">
      <w:pPr>
        <w:rPr>
          <w:sz w:val="36"/>
          <w:szCs w:val="36"/>
        </w:rPr>
      </w:pPr>
      <w:r>
        <w:rPr>
          <w:sz w:val="36"/>
          <w:szCs w:val="36"/>
        </w:rPr>
        <w:t>Esegesi del Primo capitolo della Genesi</w:t>
      </w:r>
    </w:p>
    <w:p w14:paraId="19C6725E" w14:textId="2E982471" w:rsidR="006C61E5" w:rsidRDefault="006C61E5">
      <w:pPr>
        <w:rPr>
          <w:sz w:val="36"/>
          <w:szCs w:val="36"/>
        </w:rPr>
      </w:pPr>
      <w:r>
        <w:rPr>
          <w:sz w:val="36"/>
          <w:szCs w:val="36"/>
        </w:rPr>
        <w:t xml:space="preserve">Esegesi del Secondo </w:t>
      </w:r>
      <w:r w:rsidR="000F27EF">
        <w:rPr>
          <w:sz w:val="36"/>
          <w:szCs w:val="36"/>
        </w:rPr>
        <w:t>capitolo della Genesi</w:t>
      </w:r>
    </w:p>
    <w:p w14:paraId="1DBAD1CE" w14:textId="5F432410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Esegesi del Terzo capitolo della Genesi</w:t>
      </w:r>
    </w:p>
    <w:p w14:paraId="355D948D" w14:textId="2B65FCC6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Esegesi del Quarto capitolo della Genesi</w:t>
      </w:r>
    </w:p>
    <w:p w14:paraId="029F021D" w14:textId="1E5BDBCF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Fede e Scienza</w:t>
      </w:r>
    </w:p>
    <w:p w14:paraId="450C5CE1" w14:textId="609861CD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Le domande di Senso</w:t>
      </w:r>
    </w:p>
    <w:p w14:paraId="50ECD89A" w14:textId="5E7FA716" w:rsidR="000F27EF" w:rsidRDefault="000F27EF">
      <w:pPr>
        <w:rPr>
          <w:sz w:val="36"/>
          <w:szCs w:val="36"/>
        </w:rPr>
      </w:pPr>
      <w:r>
        <w:rPr>
          <w:sz w:val="36"/>
          <w:szCs w:val="36"/>
        </w:rPr>
        <w:t>Il tema dell’amicizia in Filosofia da Aristotele a Kant a San Paolo</w:t>
      </w:r>
    </w:p>
    <w:p w14:paraId="5DA430F4" w14:textId="77777777" w:rsidR="000F27EF" w:rsidRPr="006C61E5" w:rsidRDefault="000F27EF">
      <w:pPr>
        <w:rPr>
          <w:sz w:val="36"/>
          <w:szCs w:val="36"/>
        </w:rPr>
      </w:pPr>
    </w:p>
    <w:p w14:paraId="5D0731CD" w14:textId="780E6959" w:rsidR="006C61E5" w:rsidRPr="006C61E5" w:rsidRDefault="006C61E5">
      <w:pPr>
        <w:rPr>
          <w:sz w:val="36"/>
          <w:szCs w:val="36"/>
        </w:rPr>
      </w:pPr>
    </w:p>
    <w:p w14:paraId="5BEC8067" w14:textId="3A46E844" w:rsidR="006C61E5" w:rsidRPr="006C61E5" w:rsidRDefault="006C61E5">
      <w:pPr>
        <w:rPr>
          <w:sz w:val="36"/>
          <w:szCs w:val="36"/>
        </w:rPr>
      </w:pPr>
    </w:p>
    <w:sectPr w:rsidR="006C61E5" w:rsidRPr="006C6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E1"/>
    <w:rsid w:val="000F27EF"/>
    <w:rsid w:val="00337674"/>
    <w:rsid w:val="006C61E5"/>
    <w:rsid w:val="00876DE7"/>
    <w:rsid w:val="00C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1E4D5"/>
  <w15:chartTrackingRefBased/>
  <w15:docId w15:val="{22AC6273-C21C-D344-A91F-8C268DF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2022-05-05T08:23:00Z</dcterms:created>
  <dcterms:modified xsi:type="dcterms:W3CDTF">2022-05-05T08:42:00Z</dcterms:modified>
</cp:coreProperties>
</file>