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PROGRAMMA DI STORIA DELL’ARTE E DISEGNO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Classe 1 sezione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Docente: Gabriella Biancini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 Scolastico: 202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STORIA DELL'ARTE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La Preistoria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Concetti di Storia e Preistoria. Alle origini dell’arte: nascita di un linguaggio artistico. Insediamenti e culture preistoriche. Il Paleolitico, il Mesolitico e il Neolitico.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Pittura: i graffiti e le pitture rupestri. Grotta di Chauvet, grotta di Lascaux.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Scultura. Le Veneri preistoriche. La Venere di Willendorf.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Architettura: le prime costruzioni megalitiche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complesso megalitico di Stonehenge.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 grandi civiltà del Vicino Oriente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Civiltà e culture della Mesopotamia: cenni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L’arte egizia e la religione: cenni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Le civiltà preelleniche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civiltà cretese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Origini, cultura e storia dell’Isola di Creta. Il mito: Il re Minosse e la leggenda del labirinto.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Architettura: le città-palazzo. Il Palazzo di Cnosso: planimetria generale, funzione e descrizione degli ambienti e delle caratteristiche architettoniche.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Pittura: la pittura parietale cretese e la “taurocatapsia” (Il salto sul toro).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ceramica: dal geometrismo al naturalismo nelle decorazioni dei vasi cretesi, stile di Kamares.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Scultura: Dea dei serpenti.</w:t>
      </w:r>
    </w:p>
    <w:p w:rsidR="00000000" w:rsidDel="00000000" w:rsidP="00000000" w:rsidRDefault="00000000" w:rsidRPr="00000000" w14:paraId="00000015">
      <w:pPr>
        <w:pageBreakBefore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civiltà micenea</w:t>
      </w:r>
    </w:p>
    <w:p w:rsidR="00000000" w:rsidDel="00000000" w:rsidP="00000000" w:rsidRDefault="00000000" w:rsidRPr="00000000" w14:paraId="00000016">
      <w:pPr>
        <w:pageBreakBefore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Origini, cultura e storia del popolo di Micene. Le città-fortezza, l’acropoli e le mura ciclopiche di Tirinto e Micene.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Architettura: la Porta dei Leoni a Micene. Le tombe a thòlos: la Tomba di Agamennone.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ricchi corredi funerari e i tesori delle tombe reali: la maschera funebre di Agamennone.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tecnica dello sbalzo: Coppe di Vaphio.</w:t>
      </w:r>
    </w:p>
    <w:p w:rsidR="00000000" w:rsidDel="00000000" w:rsidP="00000000" w:rsidRDefault="00000000" w:rsidRPr="00000000" w14:paraId="0000001B">
      <w:pPr>
        <w:pageBreakBefore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La civiltà greca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origini, la cultura, la società e la religione. Il valore dell’arte e l’idea del bello nella civiltà greca. Il valore dell’uomo nella cultura greca. L’organizzazione e il sistema sociale e politico: la polis.</w:t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Periodo geometrico (XII–VIII sec. A.C.)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Urbanistica: l’impianto urbanistico della città greca, acropoli, asty  e chora.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L’arte vascolare: tecnica di lavorazione e fabbricazione dei vasi di terracotta. Tipologie, forme e funzioni dei vasi greci.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stile </w:t>
      </w:r>
      <w:r w:rsidDel="00000000" w:rsidR="00000000" w:rsidRPr="00000000">
        <w:rPr>
          <w:rtl w:val="0"/>
        </w:rPr>
        <w:t xml:space="preserve">protogeometrico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geometrico: anfora a decorazione proto-geometrica, anfora funeraria detta del “lamento funebre” del Dipylon.</w:t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Periodo Arcaico (VII–VI sec. a.C.)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sviluppo delle poleis e la fondazione delle colonie greche nel Mediterraneo. La Magna Grecia.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Ceramica: tecniche di decorazione. Stile a figure nere, Stile a figure rosse.         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Architettura: il tempio greco. Le principali tipologie planimetriche dei templi greci. Gli ordini architettonici: dorico, ionico e corinzio.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Scultura: la graduale evoluzione della forma alla ricerca del bello e della perfezione ideale nella rappresentazione del corpo umano. Il significato del nudo nella scultura greca.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scultura dorica: Kouroi e korai: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gemelli Kleobi e Bitone di Polymedes di Argos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scultura attica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il Moschophoros;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scultura ionica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il kouros di Milo e l’Hera di Samo.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decorazione architettonica: il problema della decorazione del frontone, il problema della decorazione delle metope</w:t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Periodo Severo (479 a. C.- 450 a. C.)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76" w:lineRule="auto"/>
        <w:ind w:left="70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Scultura: la ricerca del movimento e della perfezione formale.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Poseidon di Capo Artemisio, Auriga di Delfi.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Dallo stile Severo all’età Classica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Scultura: Mirone e lo studio del movimento del corpo umano.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Discobolo.</w:t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Periodo Classico (V-IV sec. a.C.)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L’età di Pericle e il primato di Atene.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Architettura e urbanistica: l’Acropoli di Atene.  Analisi della topografia e studio dei principali monumenti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Fidia e il Partenone: le correzioni ottiche e la decorazione scultorea dei frontoni, delle metope e del fregio.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Scultura: Policleto e il Canone: la ponderazione policletea, il chiasmo e le proporzioni perfette del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Doriforo.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Tardo Classicismo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Prassitele: ripiegamento intimista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Skopas: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Menade danzante.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Lisippo: caratteri del suo stile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Periodo Ellenistico (IV-I sec. a.C.)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L’arte greca nella crisi della polis: da Alessandro Magno ai regni ellenistici.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Pergamo e Rodi.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L’Altare di Zeus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Athena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Pergamo: struttura architettonica,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Nike di Samotracia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Scultura: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Galata morente e il Galata suicida.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L’influsso del “Barocco Pergameno”: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Laocoonte.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La civiltà etrusca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Origini e sviluppo della civiltà etrusca, la vita dell’oltretomba e il rapporto con la divinità. Dal sistema trilitico all’arco a tutto sesto.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Architettura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civile: insediamenti,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mura e porte. Porta all’arco di Volterra, l'arco.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Architettura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religiosa: il tempio e l’ordine tuscanico.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 civiltà romana: dall’età imperiale all’età tardo-antica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romani e l’arte: la concezione utilitaria e propagandistica dell’arte.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Architettura: tecniche costruttive dei romani. I materiali: la pietra, il calcestruzzo e il mattone.  L’opus caementicium e i diversi tipi di paramenti murari. L’arco, la volta e la cupola: tipologie e strutture. Le strade, i ponti, le terme.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 grandi edifici pubblici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teatro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debiti e novità rispetto al teatro greco.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Teatro di Marcello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tempio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debiti e novità rispetto all’architettura greca ed etrusca.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Pantheon: struttura, tecnica costruttiva e funzioni astronomiche.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basilica: Planimetria e funzioni della basilica romana.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L’Anfiteatro: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Colosseo.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Forma e funzione del grande edificio destinato al divertimento.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0" w:lineRule="auto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Monumenti celebrativi.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 di trionfo e colonne onorarie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 pittura e i quattro stili.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Scultura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Tra arte aulica e plebea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Il ritratto privato.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Ritratto pubblico.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Nozione elementare di geometria e nomenclatura.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Materiali e strumenti per disegnare.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Costruzioni di perpendicolari.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Costruzioni di rette parallele.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Operazioni grafiche sugli angoli e divisione e angoli.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Costruzioni di triangoli e quadrilateri.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Costruzione di poligoni regolari dato il lato.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Costruzioni di poligoni regolari </w:t>
      </w:r>
      <w:r w:rsidDel="00000000" w:rsidR="00000000" w:rsidRPr="00000000">
        <w:rPr>
          <w:rtl w:val="0"/>
        </w:rPr>
        <w:t xml:space="preserve">inscritti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una circonferenza.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Costruzioni di ovali,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ovoli,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ellissi.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Proiezioni ortogonali di figure piane e solidi.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Roma, 5 giugno 2020                                                                                           Gabriella Biancini</w:t>
      </w:r>
    </w:p>
    <w:sectPr>
      <w:headerReference r:id="rId7" w:type="defaul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119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qFormat w:val="1"/>
    <w:rsid w:val="004B6CB6"/>
    <w:pPr>
      <w:ind w:left="720"/>
      <w:contextualSpacing w:val="1"/>
    </w:pPr>
  </w:style>
  <w:style w:type="paragraph" w:styleId="Standard" w:customStyle="1">
    <w:name w:val="Standard"/>
    <w:rsid w:val="008A1F0A"/>
    <w:pPr>
      <w:suppressAutoHyphens w:val="1"/>
      <w:autoSpaceDN w:val="0"/>
      <w:textAlignment w:val="baseline"/>
    </w:pPr>
    <w:rPr>
      <w:rFonts w:ascii="Calibri" w:cs="Tahoma" w:eastAsia="SimSun" w:hAnsi="Calibri"/>
      <w:kern w:val="3"/>
      <w:lang w:eastAsia="en-US"/>
    </w:rPr>
  </w:style>
  <w:style w:type="numbering" w:styleId="WWNum3" w:customStyle="1">
    <w:name w:val="WWNum3"/>
    <w:basedOn w:val="Nessunelenco"/>
    <w:rsid w:val="008A1F0A"/>
    <w:pPr>
      <w:numPr>
        <w:numId w:val="21"/>
      </w:numPr>
    </w:pPr>
  </w:style>
  <w:style w:type="numbering" w:styleId="WWNum6" w:customStyle="1">
    <w:name w:val="WWNum6"/>
    <w:basedOn w:val="Nessunelenco"/>
    <w:rsid w:val="008A1F0A"/>
    <w:pPr>
      <w:numPr>
        <w:numId w:val="22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7vwAvOcxiii0WcOtxnr/rjVXQ==">AMUW2mV0QqYDlrNbhfGnIoK6zMIx+s4ErHTg0HQV4iBVrP+5EEjsNNwmZWAha+8qA6aFDjyKS6lpXPWerIrPnvVvv39/QIQ6JPQpPoCEx4cAz0h44Ng7FduwVCAl2EGCu8kECy/Jybiv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2018-06-07T11:13:00Z</dcterms:created>
  <dc:creator>carla.tagliaferri</dc:creator>
</cp:coreProperties>
</file>