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1C" w:rsidRPr="008D0A7F" w:rsidRDefault="00845C1C" w:rsidP="00845C1C">
      <w:pPr>
        <w:jc w:val="center"/>
        <w:rPr>
          <w:b/>
          <w:sz w:val="32"/>
          <w:szCs w:val="32"/>
          <w:u w:val="single"/>
        </w:rPr>
      </w:pPr>
      <w:r w:rsidRPr="008D0A7F">
        <w:rPr>
          <w:b/>
          <w:sz w:val="32"/>
          <w:szCs w:val="32"/>
          <w:u w:val="single"/>
        </w:rPr>
        <w:t>PROGRAMMA DI STORIA DELL’ARTE</w:t>
      </w:r>
    </w:p>
    <w:p w:rsidR="00845C1C" w:rsidRPr="002B40E7" w:rsidRDefault="007F45A1" w:rsidP="00845C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Classe 3 Sezione C</w:t>
      </w:r>
    </w:p>
    <w:p w:rsidR="00845C1C" w:rsidRPr="002B40E7" w:rsidRDefault="00845C1C" w:rsidP="00845C1C">
      <w:pPr>
        <w:jc w:val="center"/>
        <w:rPr>
          <w:b/>
          <w:sz w:val="24"/>
          <w:szCs w:val="24"/>
        </w:rPr>
      </w:pPr>
      <w:r w:rsidRPr="002B40E7">
        <w:rPr>
          <w:b/>
          <w:sz w:val="24"/>
          <w:szCs w:val="24"/>
        </w:rPr>
        <w:t xml:space="preserve">Docente: </w:t>
      </w:r>
      <w:r w:rsidR="00E67DB5">
        <w:rPr>
          <w:b/>
          <w:sz w:val="24"/>
          <w:szCs w:val="24"/>
        </w:rPr>
        <w:t xml:space="preserve">Prof.ssa </w:t>
      </w:r>
      <w:r w:rsidRPr="002B40E7">
        <w:rPr>
          <w:b/>
          <w:sz w:val="24"/>
          <w:szCs w:val="24"/>
        </w:rPr>
        <w:t xml:space="preserve">Carla </w:t>
      </w:r>
      <w:proofErr w:type="spellStart"/>
      <w:r w:rsidRPr="002B40E7">
        <w:rPr>
          <w:b/>
          <w:sz w:val="24"/>
          <w:szCs w:val="24"/>
        </w:rPr>
        <w:t>Tagliaferri</w:t>
      </w:r>
      <w:proofErr w:type="spellEnd"/>
    </w:p>
    <w:p w:rsidR="00845C1C" w:rsidRDefault="00845C1C" w:rsidP="00845C1C">
      <w:pPr>
        <w:jc w:val="center"/>
        <w:rPr>
          <w:sz w:val="24"/>
          <w:szCs w:val="24"/>
        </w:rPr>
      </w:pPr>
      <w:r w:rsidRPr="002B40E7">
        <w:rPr>
          <w:sz w:val="24"/>
          <w:szCs w:val="24"/>
        </w:rPr>
        <w:t>Anno Scolastic</w:t>
      </w:r>
      <w:r w:rsidR="00791E4A">
        <w:rPr>
          <w:sz w:val="24"/>
          <w:szCs w:val="24"/>
        </w:rPr>
        <w:t>o:2020-2021</w:t>
      </w:r>
    </w:p>
    <w:p w:rsidR="00791E4A" w:rsidRDefault="00791E4A" w:rsidP="00845C1C">
      <w:pPr>
        <w:rPr>
          <w:b/>
        </w:rPr>
      </w:pPr>
    </w:p>
    <w:p w:rsidR="00845C1C" w:rsidRPr="008F5C99" w:rsidRDefault="00845C1C" w:rsidP="00845C1C">
      <w:pPr>
        <w:rPr>
          <w:b/>
        </w:rPr>
      </w:pPr>
      <w:r w:rsidRPr="008F5C99">
        <w:rPr>
          <w:b/>
        </w:rPr>
        <w:t>MODULO 1</w:t>
      </w:r>
    </w:p>
    <w:p w:rsidR="00845C1C" w:rsidRPr="00E94142" w:rsidRDefault="007F45A1" w:rsidP="00845C1C">
      <w:pPr>
        <w:rPr>
          <w:i/>
          <w:sz w:val="24"/>
          <w:szCs w:val="24"/>
        </w:rPr>
      </w:pPr>
      <w:r w:rsidRPr="007F45A1">
        <w:rPr>
          <w:b/>
          <w:sz w:val="24"/>
          <w:szCs w:val="24"/>
        </w:rPr>
        <w:t>UD1:</w:t>
      </w:r>
      <w:r>
        <w:rPr>
          <w:sz w:val="24"/>
          <w:szCs w:val="24"/>
        </w:rPr>
        <w:t xml:space="preserve"> </w:t>
      </w:r>
      <w:r w:rsidR="00845C1C" w:rsidRPr="00E94142">
        <w:rPr>
          <w:b/>
          <w:sz w:val="24"/>
          <w:szCs w:val="24"/>
          <w:u w:val="single"/>
        </w:rPr>
        <w:t>Il nuovo centro urbano:</w:t>
      </w:r>
      <w:r w:rsidR="00845C1C" w:rsidRPr="006A413D">
        <w:rPr>
          <w:sz w:val="24"/>
          <w:szCs w:val="24"/>
        </w:rPr>
        <w:t xml:space="preserve"> cattedrali e palazzi.</w:t>
      </w:r>
      <w:r w:rsidR="00845C1C">
        <w:rPr>
          <w:sz w:val="24"/>
          <w:szCs w:val="24"/>
        </w:rPr>
        <w:t xml:space="preserve"> </w:t>
      </w:r>
      <w:r w:rsidR="00845C1C" w:rsidRPr="00E94142">
        <w:rPr>
          <w:i/>
          <w:sz w:val="24"/>
          <w:szCs w:val="24"/>
        </w:rPr>
        <w:t xml:space="preserve">Confronto tra il Palazzo della Signoria di Firenze e il Palazzo Pubblico di Siena. </w:t>
      </w:r>
      <w:r w:rsidR="00687DC3">
        <w:rPr>
          <w:i/>
          <w:sz w:val="24"/>
          <w:szCs w:val="24"/>
        </w:rPr>
        <w:t xml:space="preserve"> Cattedrale di Santa Maria del Fiore e Duomo di Siena.</w:t>
      </w:r>
    </w:p>
    <w:p w:rsidR="00845C1C" w:rsidRPr="00E94142" w:rsidRDefault="007F45A1" w:rsidP="00845C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UD2: </w:t>
      </w:r>
      <w:r>
        <w:rPr>
          <w:b/>
          <w:sz w:val="24"/>
          <w:szCs w:val="24"/>
          <w:u w:val="single"/>
        </w:rPr>
        <w:t>Il Trecento</w:t>
      </w:r>
    </w:p>
    <w:p w:rsidR="00845C1C" w:rsidRPr="00845C1C" w:rsidRDefault="00845C1C" w:rsidP="00837246">
      <w:pPr>
        <w:pStyle w:val="Paragrafoelenco"/>
        <w:numPr>
          <w:ilvl w:val="0"/>
          <w:numId w:val="4"/>
        </w:numPr>
        <w:rPr>
          <w:sz w:val="24"/>
          <w:szCs w:val="24"/>
          <w:u w:val="single"/>
        </w:rPr>
      </w:pPr>
      <w:r w:rsidRPr="00845C1C">
        <w:rPr>
          <w:b/>
          <w:sz w:val="24"/>
          <w:szCs w:val="24"/>
          <w:u w:val="single"/>
        </w:rPr>
        <w:t>Giotto:</w:t>
      </w:r>
      <w:r w:rsidRPr="00845C1C">
        <w:rPr>
          <w:sz w:val="24"/>
          <w:szCs w:val="24"/>
        </w:rPr>
        <w:t xml:space="preserve"> </w:t>
      </w:r>
      <w:r w:rsidRPr="00845C1C">
        <w:rPr>
          <w:i/>
          <w:sz w:val="24"/>
          <w:szCs w:val="24"/>
        </w:rPr>
        <w:t>il ciclo degli affreschi di Assisi, Crocifisso di Santa Maria Novella, Cappella degli Scrovegni, Madonna Ognissanti</w:t>
      </w:r>
    </w:p>
    <w:p w:rsidR="00845C1C" w:rsidRPr="00845C1C" w:rsidRDefault="00845C1C" w:rsidP="00837246">
      <w:pPr>
        <w:pStyle w:val="Paragrafoelenco"/>
        <w:numPr>
          <w:ilvl w:val="0"/>
          <w:numId w:val="4"/>
        </w:numPr>
        <w:rPr>
          <w:sz w:val="24"/>
          <w:szCs w:val="24"/>
          <w:u w:val="single"/>
        </w:rPr>
      </w:pPr>
      <w:r w:rsidRPr="00845C1C">
        <w:rPr>
          <w:b/>
          <w:sz w:val="24"/>
          <w:szCs w:val="24"/>
          <w:u w:val="single"/>
        </w:rPr>
        <w:t>Simone Martini</w:t>
      </w:r>
      <w:r w:rsidRPr="00845C1C">
        <w:rPr>
          <w:sz w:val="24"/>
          <w:szCs w:val="24"/>
          <w:u w:val="single"/>
        </w:rPr>
        <w:t xml:space="preserve">: </w:t>
      </w:r>
      <w:r w:rsidRPr="00845C1C">
        <w:rPr>
          <w:i/>
          <w:sz w:val="24"/>
          <w:szCs w:val="24"/>
        </w:rPr>
        <w:t>Maestà del Palazzo Pubblico di Siena, Annunciazione</w:t>
      </w:r>
    </w:p>
    <w:p w:rsidR="00845C1C" w:rsidRPr="00791E4A" w:rsidRDefault="00791E4A" w:rsidP="00845C1C">
      <w:pPr>
        <w:rPr>
          <w:b/>
          <w:sz w:val="24"/>
          <w:szCs w:val="24"/>
          <w:u w:val="single"/>
        </w:rPr>
      </w:pPr>
      <w:r w:rsidRPr="00791E4A">
        <w:rPr>
          <w:b/>
          <w:sz w:val="24"/>
          <w:szCs w:val="24"/>
          <w:u w:val="single"/>
        </w:rPr>
        <w:t xml:space="preserve">UD3: </w:t>
      </w:r>
      <w:r>
        <w:rPr>
          <w:b/>
          <w:sz w:val="24"/>
          <w:szCs w:val="24"/>
          <w:u w:val="single"/>
        </w:rPr>
        <w:t>Gotico Internazionale</w:t>
      </w:r>
    </w:p>
    <w:p w:rsidR="00845C1C" w:rsidRPr="00791E4A" w:rsidRDefault="00791E4A" w:rsidP="00845C1C">
      <w:pPr>
        <w:pStyle w:val="Paragrafoelenco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Gentile da Fa</w:t>
      </w:r>
      <w:r w:rsidR="00845C1C" w:rsidRPr="00E94142">
        <w:rPr>
          <w:b/>
          <w:sz w:val="24"/>
          <w:szCs w:val="24"/>
          <w:u w:val="single"/>
        </w:rPr>
        <w:t>briano:</w:t>
      </w:r>
      <w:r w:rsidR="00845C1C">
        <w:rPr>
          <w:sz w:val="24"/>
          <w:szCs w:val="24"/>
        </w:rPr>
        <w:t xml:space="preserve"> </w:t>
      </w:r>
      <w:r w:rsidR="00845C1C" w:rsidRPr="00CC5CFA">
        <w:rPr>
          <w:i/>
          <w:sz w:val="24"/>
          <w:szCs w:val="24"/>
        </w:rPr>
        <w:t>Adorazione dei Magi</w:t>
      </w:r>
    </w:p>
    <w:p w:rsidR="00791E4A" w:rsidRDefault="00791E4A" w:rsidP="00791E4A">
      <w:pPr>
        <w:pStyle w:val="Paragrafoelenco"/>
        <w:rPr>
          <w:sz w:val="24"/>
          <w:szCs w:val="24"/>
        </w:rPr>
      </w:pPr>
    </w:p>
    <w:p w:rsidR="00845C1C" w:rsidRPr="008F5C99" w:rsidRDefault="00845C1C" w:rsidP="00845C1C">
      <w:pPr>
        <w:jc w:val="both"/>
        <w:rPr>
          <w:b/>
        </w:rPr>
      </w:pPr>
      <w:r w:rsidRPr="008F5C99">
        <w:rPr>
          <w:b/>
        </w:rPr>
        <w:t>MODULO 2</w:t>
      </w:r>
    </w:p>
    <w:p w:rsidR="00845C1C" w:rsidRPr="00CC5CFA" w:rsidRDefault="00845C1C" w:rsidP="00845C1C">
      <w:pPr>
        <w:jc w:val="both"/>
        <w:rPr>
          <w:b/>
          <w:sz w:val="24"/>
          <w:szCs w:val="24"/>
          <w:u w:val="single"/>
        </w:rPr>
      </w:pPr>
      <w:r w:rsidRPr="00CC5CFA">
        <w:rPr>
          <w:b/>
          <w:sz w:val="24"/>
          <w:szCs w:val="24"/>
        </w:rPr>
        <w:t>UD 1:</w:t>
      </w:r>
      <w:r>
        <w:rPr>
          <w:b/>
          <w:sz w:val="24"/>
          <w:szCs w:val="24"/>
          <w:u w:val="single"/>
        </w:rPr>
        <w:t xml:space="preserve"> </w:t>
      </w:r>
      <w:r w:rsidR="00DB2586">
        <w:rPr>
          <w:b/>
          <w:sz w:val="24"/>
          <w:szCs w:val="24"/>
          <w:u w:val="single"/>
        </w:rPr>
        <w:t>la prima metà del 1400</w:t>
      </w:r>
      <w:r w:rsidRPr="00CC5CFA">
        <w:rPr>
          <w:b/>
          <w:sz w:val="24"/>
          <w:szCs w:val="24"/>
          <w:u w:val="single"/>
        </w:rPr>
        <w:t xml:space="preserve"> a Firenze</w:t>
      </w:r>
    </w:p>
    <w:p w:rsidR="00845C1C" w:rsidRDefault="00845C1C" w:rsidP="00845C1C">
      <w:pPr>
        <w:jc w:val="both"/>
        <w:rPr>
          <w:sz w:val="24"/>
          <w:szCs w:val="24"/>
        </w:rPr>
      </w:pPr>
      <w:r w:rsidRPr="002B40E7">
        <w:rPr>
          <w:sz w:val="24"/>
          <w:szCs w:val="24"/>
        </w:rPr>
        <w:t xml:space="preserve">Caratteri generali. La stagione delle scoperte. Origini e significato del termine </w:t>
      </w:r>
      <w:r w:rsidRPr="00CC5CFA">
        <w:rPr>
          <w:sz w:val="24"/>
          <w:szCs w:val="24"/>
          <w:u w:val="single"/>
        </w:rPr>
        <w:t>“Rinascimento”.</w:t>
      </w:r>
      <w:r w:rsidRPr="002B40E7">
        <w:rPr>
          <w:sz w:val="24"/>
          <w:szCs w:val="24"/>
        </w:rPr>
        <w:t xml:space="preserve"> Concetti fondamentali del pensiero rinascimentale. </w:t>
      </w:r>
      <w:r w:rsidRPr="00CC5CFA">
        <w:rPr>
          <w:sz w:val="24"/>
          <w:szCs w:val="24"/>
          <w:u w:val="single"/>
        </w:rPr>
        <w:t>L’Umanesimo</w:t>
      </w:r>
      <w:r w:rsidRPr="002B40E7">
        <w:rPr>
          <w:sz w:val="24"/>
          <w:szCs w:val="24"/>
        </w:rPr>
        <w:t xml:space="preserve"> e il recupero dell’antico, la nascita del collezionismo e del gusto antiquario. La “rinascita” dell’Uomo e l’antropocentrismo, la riscoperta della Natura e il rapporto con </w:t>
      </w:r>
      <w:r w:rsidRPr="00CC5CFA">
        <w:rPr>
          <w:sz w:val="24"/>
          <w:szCs w:val="24"/>
        </w:rPr>
        <w:t>l’uomo.</w:t>
      </w:r>
      <w:r w:rsidRPr="00CC5CFA">
        <w:rPr>
          <w:sz w:val="24"/>
          <w:szCs w:val="24"/>
          <w:u w:val="single"/>
        </w:rPr>
        <w:t xml:space="preserve"> La nascita della prospettiva</w:t>
      </w:r>
      <w:r>
        <w:rPr>
          <w:sz w:val="24"/>
          <w:szCs w:val="24"/>
        </w:rPr>
        <w:t xml:space="preserve"> e </w:t>
      </w:r>
      <w:r w:rsidRPr="00CC5CFA">
        <w:rPr>
          <w:sz w:val="24"/>
          <w:szCs w:val="24"/>
          <w:u w:val="single"/>
        </w:rPr>
        <w:t>la teoria delle proporzioni</w:t>
      </w:r>
      <w:r>
        <w:rPr>
          <w:sz w:val="24"/>
          <w:szCs w:val="24"/>
        </w:rPr>
        <w:t>.</w:t>
      </w:r>
    </w:p>
    <w:p w:rsidR="00845C1C" w:rsidRPr="002B40E7" w:rsidRDefault="00845C1C" w:rsidP="00845C1C">
      <w:pPr>
        <w:jc w:val="both"/>
        <w:rPr>
          <w:sz w:val="24"/>
          <w:szCs w:val="24"/>
        </w:rPr>
      </w:pPr>
      <w:r w:rsidRPr="002B40E7">
        <w:rPr>
          <w:sz w:val="24"/>
          <w:szCs w:val="24"/>
        </w:rPr>
        <w:t xml:space="preserve">Il concorso del 1401 per la porta bronzea del </w:t>
      </w:r>
      <w:r w:rsidRPr="00E94142">
        <w:rPr>
          <w:i/>
          <w:sz w:val="24"/>
          <w:szCs w:val="24"/>
        </w:rPr>
        <w:t xml:space="preserve">Battistero di </w:t>
      </w:r>
      <w:proofErr w:type="spellStart"/>
      <w:proofErr w:type="gramStart"/>
      <w:r w:rsidRPr="00E94142">
        <w:rPr>
          <w:i/>
          <w:sz w:val="24"/>
          <w:szCs w:val="24"/>
        </w:rPr>
        <w:t>S.Giovanni</w:t>
      </w:r>
      <w:proofErr w:type="spellEnd"/>
      <w:proofErr w:type="gramEnd"/>
      <w:r w:rsidRPr="00E94142">
        <w:rPr>
          <w:i/>
          <w:sz w:val="24"/>
          <w:szCs w:val="24"/>
        </w:rPr>
        <w:t xml:space="preserve"> a Firenz</w:t>
      </w:r>
      <w:r w:rsidRPr="002B40E7">
        <w:rPr>
          <w:sz w:val="24"/>
          <w:szCs w:val="24"/>
        </w:rPr>
        <w:t xml:space="preserve">e: l’alba del Rinascimento nel confronto tra le due formelle con </w:t>
      </w:r>
      <w:r w:rsidRPr="00E94142">
        <w:rPr>
          <w:i/>
          <w:sz w:val="24"/>
          <w:szCs w:val="24"/>
        </w:rPr>
        <w:t>Il sacrificio di Isacco</w:t>
      </w:r>
      <w:r w:rsidRPr="002B40E7">
        <w:rPr>
          <w:sz w:val="24"/>
          <w:szCs w:val="24"/>
        </w:rPr>
        <w:t xml:space="preserve"> di Lorenzo </w:t>
      </w:r>
      <w:proofErr w:type="spellStart"/>
      <w:r w:rsidRPr="002B40E7">
        <w:rPr>
          <w:sz w:val="24"/>
          <w:szCs w:val="24"/>
        </w:rPr>
        <w:t>Ghiberti</w:t>
      </w:r>
      <w:proofErr w:type="spellEnd"/>
      <w:r w:rsidRPr="002B40E7">
        <w:rPr>
          <w:sz w:val="24"/>
          <w:szCs w:val="24"/>
        </w:rPr>
        <w:t xml:space="preserve"> e di Filippo Brunelleschi.</w:t>
      </w:r>
    </w:p>
    <w:p w:rsidR="00845C1C" w:rsidRPr="00CC5CFA" w:rsidRDefault="00845C1C" w:rsidP="00845C1C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CC5CFA">
        <w:rPr>
          <w:sz w:val="24"/>
          <w:szCs w:val="24"/>
        </w:rPr>
        <w:t xml:space="preserve">Architettura: </w:t>
      </w:r>
      <w:r w:rsidRPr="00E94142">
        <w:rPr>
          <w:b/>
          <w:sz w:val="24"/>
          <w:szCs w:val="24"/>
          <w:u w:val="single"/>
        </w:rPr>
        <w:t>Filippo Brunelleschi.</w:t>
      </w:r>
      <w:r w:rsidRPr="00CC5CFA">
        <w:rPr>
          <w:sz w:val="24"/>
          <w:szCs w:val="24"/>
        </w:rPr>
        <w:t xml:space="preserve"> L’inventore della prospettiva. La </w:t>
      </w:r>
      <w:r w:rsidRPr="007F45A1">
        <w:rPr>
          <w:i/>
          <w:sz w:val="24"/>
          <w:szCs w:val="24"/>
        </w:rPr>
        <w:t>Cupola del Duomo di Firenze</w:t>
      </w:r>
      <w:r w:rsidRPr="00CC5CFA">
        <w:rPr>
          <w:sz w:val="24"/>
          <w:szCs w:val="24"/>
        </w:rPr>
        <w:t>:</w:t>
      </w:r>
      <w:r w:rsidR="007F45A1">
        <w:rPr>
          <w:sz w:val="24"/>
          <w:szCs w:val="24"/>
        </w:rPr>
        <w:t xml:space="preserve"> </w:t>
      </w:r>
      <w:r w:rsidRPr="00CC5CFA">
        <w:rPr>
          <w:sz w:val="24"/>
          <w:szCs w:val="24"/>
        </w:rPr>
        <w:t xml:space="preserve">il sistema autoportante, la struttura a doppia calotta, metodi e tecniche costruttive. </w:t>
      </w:r>
      <w:r w:rsidRPr="00CC5CFA">
        <w:rPr>
          <w:i/>
          <w:sz w:val="24"/>
          <w:szCs w:val="24"/>
        </w:rPr>
        <w:t>Lo Spedale degli Innocenti, la</w:t>
      </w:r>
      <w:r>
        <w:rPr>
          <w:i/>
          <w:sz w:val="24"/>
          <w:szCs w:val="24"/>
        </w:rPr>
        <w:t xml:space="preserve"> </w:t>
      </w:r>
      <w:r w:rsidRPr="00CC5CFA">
        <w:rPr>
          <w:i/>
          <w:sz w:val="24"/>
          <w:szCs w:val="24"/>
        </w:rPr>
        <w:t>Sa</w:t>
      </w:r>
      <w:r>
        <w:rPr>
          <w:i/>
          <w:sz w:val="24"/>
          <w:szCs w:val="24"/>
        </w:rPr>
        <w:t>grestia Vecchia di San Lorenzo</w:t>
      </w:r>
      <w:r w:rsidRPr="00CC5CFA">
        <w:rPr>
          <w:i/>
          <w:sz w:val="24"/>
          <w:szCs w:val="24"/>
        </w:rPr>
        <w:t>, la</w:t>
      </w:r>
      <w:r>
        <w:rPr>
          <w:i/>
          <w:sz w:val="24"/>
          <w:szCs w:val="24"/>
        </w:rPr>
        <w:t xml:space="preserve"> </w:t>
      </w:r>
      <w:r w:rsidRPr="00CC5CFA">
        <w:rPr>
          <w:i/>
          <w:sz w:val="24"/>
          <w:szCs w:val="24"/>
        </w:rPr>
        <w:t xml:space="preserve">Basilica di </w:t>
      </w:r>
      <w:proofErr w:type="spellStart"/>
      <w:proofErr w:type="gramStart"/>
      <w:r w:rsidRPr="00CC5CFA">
        <w:rPr>
          <w:i/>
          <w:sz w:val="24"/>
          <w:szCs w:val="24"/>
        </w:rPr>
        <w:t>S.Lorenzo</w:t>
      </w:r>
      <w:proofErr w:type="spellEnd"/>
      <w:proofErr w:type="gramEnd"/>
      <w:r w:rsidR="00FD1D83">
        <w:rPr>
          <w:i/>
          <w:sz w:val="24"/>
          <w:szCs w:val="24"/>
        </w:rPr>
        <w:t>.</w:t>
      </w:r>
    </w:p>
    <w:p w:rsidR="00845C1C" w:rsidRPr="006F67FA" w:rsidRDefault="007F45A1" w:rsidP="00845C1C">
      <w:pPr>
        <w:pStyle w:val="Paragrafoelenco"/>
        <w:numPr>
          <w:ilvl w:val="0"/>
          <w:numId w:val="6"/>
        </w:numPr>
        <w:jc w:val="both"/>
        <w:rPr>
          <w:i/>
          <w:sz w:val="24"/>
          <w:szCs w:val="24"/>
        </w:rPr>
      </w:pPr>
      <w:proofErr w:type="spellStart"/>
      <w:proofErr w:type="gramStart"/>
      <w:r w:rsidRPr="007F45A1">
        <w:rPr>
          <w:sz w:val="24"/>
          <w:szCs w:val="24"/>
        </w:rPr>
        <w:t>Scultura</w:t>
      </w:r>
      <w:r w:rsidRPr="00816DB1">
        <w:rPr>
          <w:sz w:val="24"/>
          <w:szCs w:val="24"/>
          <w:u w:val="single"/>
        </w:rPr>
        <w:t>:</w:t>
      </w:r>
      <w:r w:rsidR="00FD1D83" w:rsidRPr="00816DB1">
        <w:rPr>
          <w:b/>
          <w:sz w:val="24"/>
          <w:szCs w:val="24"/>
          <w:u w:val="single"/>
        </w:rPr>
        <w:t>Donatello</w:t>
      </w:r>
      <w:proofErr w:type="spellEnd"/>
      <w:proofErr w:type="gramEnd"/>
      <w:r w:rsidR="00FD1D83" w:rsidRPr="007F45A1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="00845C1C" w:rsidRPr="006F67FA">
        <w:rPr>
          <w:sz w:val="24"/>
          <w:szCs w:val="24"/>
        </w:rPr>
        <w:t xml:space="preserve">L’umanità donatelliana e il “naturalismo integrale” nella rappresentazione del sacro. Lo spazio prospettico nella </w:t>
      </w:r>
      <w:proofErr w:type="gramStart"/>
      <w:r w:rsidR="00845C1C" w:rsidRPr="006F67FA">
        <w:rPr>
          <w:sz w:val="24"/>
          <w:szCs w:val="24"/>
        </w:rPr>
        <w:t>scultura..</w:t>
      </w:r>
      <w:proofErr w:type="gramEnd"/>
      <w:r w:rsidR="00845C1C" w:rsidRPr="006F67FA">
        <w:rPr>
          <w:sz w:val="24"/>
          <w:szCs w:val="24"/>
        </w:rPr>
        <w:t xml:space="preserve">  Analisi delle opere</w:t>
      </w:r>
      <w:r w:rsidR="00845C1C" w:rsidRPr="00E94142">
        <w:rPr>
          <w:i/>
          <w:sz w:val="24"/>
          <w:szCs w:val="24"/>
        </w:rPr>
        <w:t xml:space="preserve">: Il San Giorgio, statua e rilievo, i </w:t>
      </w:r>
      <w:proofErr w:type="gramStart"/>
      <w:r w:rsidR="00845C1C" w:rsidRPr="00E94142">
        <w:rPr>
          <w:i/>
          <w:sz w:val="24"/>
          <w:szCs w:val="24"/>
        </w:rPr>
        <w:t xml:space="preserve">Profeti  </w:t>
      </w:r>
      <w:proofErr w:type="spellStart"/>
      <w:r w:rsidR="00845C1C" w:rsidRPr="00E94142">
        <w:rPr>
          <w:i/>
          <w:sz w:val="24"/>
          <w:szCs w:val="24"/>
        </w:rPr>
        <w:t>Abacuc</w:t>
      </w:r>
      <w:proofErr w:type="spellEnd"/>
      <w:proofErr w:type="gramEnd"/>
      <w:r w:rsidR="00845C1C" w:rsidRPr="00E94142">
        <w:rPr>
          <w:i/>
          <w:sz w:val="24"/>
          <w:szCs w:val="24"/>
        </w:rPr>
        <w:t xml:space="preserve"> e Geremia, la formella bronzea con il Banchetto di Erode, il</w:t>
      </w:r>
      <w:r w:rsidR="00FD1D83">
        <w:rPr>
          <w:i/>
          <w:sz w:val="24"/>
          <w:szCs w:val="24"/>
        </w:rPr>
        <w:t xml:space="preserve"> David, la Maddalena penitente</w:t>
      </w:r>
      <w:r w:rsidR="00845C1C" w:rsidRPr="00E94142">
        <w:rPr>
          <w:i/>
          <w:sz w:val="24"/>
          <w:szCs w:val="24"/>
        </w:rPr>
        <w:t>, la Cantoria per la C</w:t>
      </w:r>
      <w:r>
        <w:rPr>
          <w:i/>
          <w:sz w:val="24"/>
          <w:szCs w:val="24"/>
        </w:rPr>
        <w:t xml:space="preserve">attedrale di </w:t>
      </w:r>
      <w:proofErr w:type="spellStart"/>
      <w:r>
        <w:rPr>
          <w:i/>
          <w:sz w:val="24"/>
          <w:szCs w:val="24"/>
        </w:rPr>
        <w:t>S.Maria</w:t>
      </w:r>
      <w:proofErr w:type="spellEnd"/>
      <w:r>
        <w:rPr>
          <w:i/>
          <w:sz w:val="24"/>
          <w:szCs w:val="24"/>
        </w:rPr>
        <w:t xml:space="preserve"> del Fiore e</w:t>
      </w:r>
      <w:r w:rsidR="00845C1C" w:rsidRPr="00E94142">
        <w:rPr>
          <w:i/>
          <w:sz w:val="24"/>
          <w:szCs w:val="24"/>
        </w:rPr>
        <w:t xml:space="preserve"> confronto con la Cantoria </w:t>
      </w:r>
      <w:r w:rsidR="00845C1C">
        <w:rPr>
          <w:i/>
          <w:sz w:val="24"/>
          <w:szCs w:val="24"/>
        </w:rPr>
        <w:t xml:space="preserve">di </w:t>
      </w:r>
      <w:r w:rsidR="00845C1C" w:rsidRPr="007F45A1">
        <w:rPr>
          <w:b/>
          <w:i/>
          <w:sz w:val="24"/>
          <w:szCs w:val="24"/>
          <w:u w:val="single"/>
        </w:rPr>
        <w:t>Luca Della Robbia</w:t>
      </w:r>
      <w:r w:rsidR="00845C1C" w:rsidRPr="007F45A1">
        <w:rPr>
          <w:i/>
          <w:sz w:val="24"/>
          <w:szCs w:val="24"/>
          <w:u w:val="single"/>
        </w:rPr>
        <w:t>.</w:t>
      </w:r>
    </w:p>
    <w:p w:rsidR="00845C1C" w:rsidRPr="006F67FA" w:rsidRDefault="00845C1C" w:rsidP="00845C1C">
      <w:pPr>
        <w:pStyle w:val="Paragrafoelenco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6F67FA">
        <w:rPr>
          <w:sz w:val="24"/>
          <w:szCs w:val="24"/>
        </w:rPr>
        <w:lastRenderedPageBreak/>
        <w:t xml:space="preserve"> Pittura: </w:t>
      </w:r>
      <w:r w:rsidRPr="00E94142">
        <w:rPr>
          <w:b/>
          <w:sz w:val="24"/>
          <w:szCs w:val="24"/>
          <w:u w:val="single"/>
        </w:rPr>
        <w:t>Masaccio.</w:t>
      </w:r>
      <w:r w:rsidRPr="006F67FA">
        <w:rPr>
          <w:sz w:val="24"/>
          <w:szCs w:val="24"/>
        </w:rPr>
        <w:t xml:space="preserve"> Lo spazio prospettico nella pittura e la nuova dignità dell’uomo. Analisi delle opere: </w:t>
      </w:r>
      <w:r w:rsidR="00816DB1">
        <w:rPr>
          <w:i/>
          <w:sz w:val="24"/>
          <w:szCs w:val="24"/>
        </w:rPr>
        <w:t xml:space="preserve">Sant’Anna </w:t>
      </w:r>
      <w:proofErr w:type="spellStart"/>
      <w:r w:rsidR="00816DB1">
        <w:rPr>
          <w:i/>
          <w:sz w:val="24"/>
          <w:szCs w:val="24"/>
        </w:rPr>
        <w:t>Metterza</w:t>
      </w:r>
      <w:proofErr w:type="spellEnd"/>
      <w:r w:rsidR="00816DB1">
        <w:rPr>
          <w:i/>
          <w:sz w:val="24"/>
          <w:szCs w:val="24"/>
        </w:rPr>
        <w:t>; il Polittico di Pisa;</w:t>
      </w:r>
      <w:r w:rsidRPr="00E94142">
        <w:rPr>
          <w:i/>
          <w:sz w:val="24"/>
          <w:szCs w:val="24"/>
        </w:rPr>
        <w:t xml:space="preserve"> La Trinità di Santa Maria Novella</w:t>
      </w:r>
      <w:r w:rsidRPr="006F67FA">
        <w:rPr>
          <w:sz w:val="24"/>
          <w:szCs w:val="24"/>
        </w:rPr>
        <w:t xml:space="preserve">. Il ciclo di </w:t>
      </w:r>
      <w:r w:rsidRPr="00E94142">
        <w:rPr>
          <w:i/>
          <w:sz w:val="24"/>
          <w:szCs w:val="24"/>
        </w:rPr>
        <w:t>affreschi della Cappella Brancacci</w:t>
      </w:r>
      <w:r w:rsidRPr="006F67FA">
        <w:rPr>
          <w:sz w:val="24"/>
          <w:szCs w:val="24"/>
        </w:rPr>
        <w:t xml:space="preserve">: la committenza, il programma decorativo, la lettura delle scene e il nuovo rapporto con lo spazio reale, la </w:t>
      </w:r>
      <w:r w:rsidRPr="00E94142">
        <w:rPr>
          <w:i/>
          <w:sz w:val="24"/>
          <w:szCs w:val="24"/>
        </w:rPr>
        <w:t>Cacciata di Adamo ed Eva dal Paradiso terrestre,</w:t>
      </w:r>
      <w:r w:rsidR="007F45A1">
        <w:rPr>
          <w:i/>
          <w:sz w:val="24"/>
          <w:szCs w:val="24"/>
        </w:rPr>
        <w:t xml:space="preserve"> </w:t>
      </w:r>
      <w:r w:rsidR="007F45A1" w:rsidRPr="007F45A1">
        <w:rPr>
          <w:sz w:val="24"/>
          <w:szCs w:val="24"/>
        </w:rPr>
        <w:t>confronto con</w:t>
      </w:r>
      <w:r w:rsidR="007F45A1">
        <w:rPr>
          <w:i/>
          <w:sz w:val="24"/>
          <w:szCs w:val="24"/>
        </w:rPr>
        <w:t xml:space="preserve"> la tentazione di Adamo ed Eva di </w:t>
      </w:r>
      <w:r w:rsidR="007F45A1" w:rsidRPr="007F45A1">
        <w:rPr>
          <w:b/>
          <w:sz w:val="24"/>
          <w:szCs w:val="24"/>
          <w:u w:val="single"/>
        </w:rPr>
        <w:t>Masolino da Panicale</w:t>
      </w:r>
      <w:r w:rsidR="00816DB1">
        <w:rPr>
          <w:sz w:val="24"/>
          <w:szCs w:val="24"/>
        </w:rPr>
        <w:t>;</w:t>
      </w:r>
      <w:r w:rsidRPr="00E94142">
        <w:rPr>
          <w:i/>
          <w:sz w:val="24"/>
          <w:szCs w:val="24"/>
        </w:rPr>
        <w:t xml:space="preserve"> Il tributo</w:t>
      </w:r>
      <w:r>
        <w:rPr>
          <w:sz w:val="24"/>
          <w:szCs w:val="24"/>
        </w:rPr>
        <w:t>.</w:t>
      </w:r>
      <w:r w:rsidR="00FD1D83">
        <w:rPr>
          <w:sz w:val="24"/>
          <w:szCs w:val="24"/>
        </w:rPr>
        <w:t xml:space="preserve"> </w:t>
      </w:r>
    </w:p>
    <w:p w:rsidR="00845C1C" w:rsidRPr="006F67FA" w:rsidRDefault="00845C1C" w:rsidP="00845C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 2: </w:t>
      </w:r>
      <w:r w:rsidR="00DB2586">
        <w:rPr>
          <w:b/>
          <w:sz w:val="24"/>
          <w:szCs w:val="24"/>
          <w:u w:val="single"/>
        </w:rPr>
        <w:t>La seconda metà del 1400</w:t>
      </w:r>
      <w:r w:rsidRPr="006F67FA">
        <w:rPr>
          <w:b/>
          <w:sz w:val="24"/>
          <w:szCs w:val="24"/>
          <w:u w:val="single"/>
        </w:rPr>
        <w:t xml:space="preserve"> a Firenze</w:t>
      </w:r>
    </w:p>
    <w:p w:rsidR="00791E4A" w:rsidRPr="00791E4A" w:rsidRDefault="00845C1C" w:rsidP="00845C1C">
      <w:pPr>
        <w:pStyle w:val="Paragrafoelenco"/>
        <w:numPr>
          <w:ilvl w:val="0"/>
          <w:numId w:val="7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Architettura: </w:t>
      </w:r>
      <w:r w:rsidRPr="00E94142">
        <w:rPr>
          <w:b/>
          <w:sz w:val="24"/>
          <w:szCs w:val="24"/>
          <w:u w:val="single"/>
        </w:rPr>
        <w:t>Leon Battista Alberti.</w:t>
      </w:r>
      <w:r>
        <w:rPr>
          <w:sz w:val="24"/>
          <w:szCs w:val="24"/>
          <w:u w:val="single"/>
        </w:rPr>
        <w:t xml:space="preserve"> </w:t>
      </w:r>
    </w:p>
    <w:p w:rsidR="00845C1C" w:rsidRPr="006F67FA" w:rsidRDefault="00791E4A" w:rsidP="00791E4A">
      <w:pPr>
        <w:pStyle w:val="Paragrafoelenco"/>
        <w:jc w:val="both"/>
        <w:rPr>
          <w:i/>
          <w:sz w:val="24"/>
          <w:szCs w:val="24"/>
        </w:rPr>
      </w:pPr>
      <w:r w:rsidRPr="00791E4A">
        <w:rPr>
          <w:sz w:val="24"/>
          <w:szCs w:val="24"/>
        </w:rPr>
        <w:t>Opere:</w:t>
      </w:r>
      <w:r>
        <w:rPr>
          <w:sz w:val="24"/>
          <w:szCs w:val="24"/>
          <w:u w:val="single"/>
        </w:rPr>
        <w:t xml:space="preserve"> </w:t>
      </w:r>
      <w:r w:rsidR="00845C1C" w:rsidRPr="006F67FA">
        <w:rPr>
          <w:i/>
          <w:sz w:val="24"/>
          <w:szCs w:val="24"/>
        </w:rPr>
        <w:t xml:space="preserve">Il </w:t>
      </w:r>
      <w:r w:rsidR="00816DB1">
        <w:rPr>
          <w:i/>
          <w:sz w:val="24"/>
          <w:szCs w:val="24"/>
        </w:rPr>
        <w:t>Tempio Malatestiano;</w:t>
      </w:r>
      <w:r w:rsidR="00845C1C" w:rsidRPr="006F67FA">
        <w:rPr>
          <w:i/>
          <w:sz w:val="24"/>
          <w:szCs w:val="24"/>
        </w:rPr>
        <w:t xml:space="preserve"> Facc</w:t>
      </w:r>
      <w:r w:rsidR="00816DB1">
        <w:rPr>
          <w:i/>
          <w:sz w:val="24"/>
          <w:szCs w:val="24"/>
        </w:rPr>
        <w:t>iata di Santa Maria Novella;</w:t>
      </w:r>
      <w:r w:rsidR="00845C1C" w:rsidRPr="006F67FA">
        <w:rPr>
          <w:i/>
          <w:sz w:val="24"/>
          <w:szCs w:val="24"/>
        </w:rPr>
        <w:t xml:space="preserve"> Chiesa di Sant’</w:t>
      </w:r>
      <w:r w:rsidR="00845C1C">
        <w:rPr>
          <w:i/>
          <w:sz w:val="24"/>
          <w:szCs w:val="24"/>
        </w:rPr>
        <w:t>Andrea</w:t>
      </w:r>
    </w:p>
    <w:p w:rsidR="00791E4A" w:rsidRDefault="00845C1C" w:rsidP="00791E4A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E94142">
        <w:rPr>
          <w:b/>
          <w:sz w:val="24"/>
          <w:szCs w:val="24"/>
          <w:u w:val="single"/>
        </w:rPr>
        <w:t>Piero Della Francesca.</w:t>
      </w:r>
      <w:r w:rsidRPr="00E94142">
        <w:rPr>
          <w:b/>
          <w:sz w:val="24"/>
          <w:szCs w:val="24"/>
        </w:rPr>
        <w:t xml:space="preserve"> </w:t>
      </w:r>
      <w:r w:rsidRPr="006F67FA">
        <w:rPr>
          <w:sz w:val="24"/>
          <w:szCs w:val="24"/>
        </w:rPr>
        <w:t>Introduzione biografica. La pienezza della capacità prospettica e l’astrazion</w:t>
      </w:r>
      <w:r w:rsidR="00791E4A">
        <w:rPr>
          <w:sz w:val="24"/>
          <w:szCs w:val="24"/>
        </w:rPr>
        <w:t xml:space="preserve">e geometrica. I trattati. </w:t>
      </w:r>
    </w:p>
    <w:p w:rsidR="00845C1C" w:rsidRPr="00791E4A" w:rsidRDefault="00791E4A" w:rsidP="00791E4A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45C1C" w:rsidRPr="00791E4A">
        <w:rPr>
          <w:sz w:val="24"/>
          <w:szCs w:val="24"/>
        </w:rPr>
        <w:t xml:space="preserve">pere: </w:t>
      </w:r>
      <w:r w:rsidR="00816DB1" w:rsidRPr="00791E4A">
        <w:rPr>
          <w:i/>
          <w:sz w:val="24"/>
          <w:szCs w:val="24"/>
        </w:rPr>
        <w:t>il Battesimo di Cristo; Il sogno di Costantino; la Flagellazione di Cristo;</w:t>
      </w:r>
      <w:r w:rsidR="00845C1C" w:rsidRPr="00791E4A">
        <w:rPr>
          <w:i/>
          <w:sz w:val="24"/>
          <w:szCs w:val="24"/>
        </w:rPr>
        <w:t xml:space="preserve"> la Sacra Conversazione di Brera.</w:t>
      </w:r>
      <w:r w:rsidR="00FD1D83" w:rsidRPr="00791E4A">
        <w:rPr>
          <w:i/>
          <w:sz w:val="24"/>
          <w:szCs w:val="24"/>
        </w:rPr>
        <w:t xml:space="preserve"> </w:t>
      </w:r>
    </w:p>
    <w:p w:rsidR="00845C1C" w:rsidRDefault="00845C1C" w:rsidP="00845C1C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E94142">
        <w:rPr>
          <w:b/>
          <w:sz w:val="24"/>
          <w:szCs w:val="24"/>
          <w:u w:val="single"/>
        </w:rPr>
        <w:t>Sandro Botticelli.</w:t>
      </w:r>
      <w:r w:rsidRPr="008D0A7F">
        <w:rPr>
          <w:sz w:val="24"/>
          <w:szCs w:val="24"/>
        </w:rPr>
        <w:t xml:space="preserve"> La formazione fiorentina e la filosofia neoplatonica alla corte di Lorenzo de’ Medici. La bellezza ideale: il dis</w:t>
      </w:r>
      <w:r w:rsidR="006F303C">
        <w:rPr>
          <w:sz w:val="24"/>
          <w:szCs w:val="24"/>
        </w:rPr>
        <w:t xml:space="preserve">egno e la linea come mezzi per </w:t>
      </w:r>
      <w:r w:rsidRPr="008D0A7F">
        <w:rPr>
          <w:sz w:val="24"/>
          <w:szCs w:val="24"/>
        </w:rPr>
        <w:t xml:space="preserve">assolutizzare </w:t>
      </w:r>
      <w:proofErr w:type="gramStart"/>
      <w:r w:rsidRPr="008D0A7F">
        <w:rPr>
          <w:sz w:val="24"/>
          <w:szCs w:val="24"/>
        </w:rPr>
        <w:t>l’ ”</w:t>
      </w:r>
      <w:proofErr w:type="gramEnd"/>
      <w:r w:rsidRPr="008D0A7F">
        <w:rPr>
          <w:sz w:val="24"/>
          <w:szCs w:val="24"/>
        </w:rPr>
        <w:t xml:space="preserve">idea”. L’interesse per i soggetti mitologici. </w:t>
      </w:r>
    </w:p>
    <w:p w:rsidR="00D22125" w:rsidRDefault="00845C1C" w:rsidP="00D22125">
      <w:pPr>
        <w:pStyle w:val="Paragrafoelenco"/>
        <w:jc w:val="both"/>
        <w:rPr>
          <w:i/>
          <w:sz w:val="24"/>
          <w:szCs w:val="24"/>
        </w:rPr>
      </w:pPr>
      <w:r w:rsidRPr="008D0A7F">
        <w:rPr>
          <w:sz w:val="24"/>
          <w:szCs w:val="24"/>
        </w:rPr>
        <w:t xml:space="preserve">Analisi delle opere: </w:t>
      </w:r>
      <w:r w:rsidRPr="008D0A7F">
        <w:rPr>
          <w:i/>
          <w:sz w:val="24"/>
          <w:szCs w:val="24"/>
        </w:rPr>
        <w:t>La Primavera, la Nascita di Venere.</w:t>
      </w:r>
      <w:r>
        <w:rPr>
          <w:sz w:val="24"/>
          <w:szCs w:val="24"/>
        </w:rPr>
        <w:t xml:space="preserve"> Lettura iconografica e iconologia attraverso le teorie di </w:t>
      </w:r>
      <w:proofErr w:type="spellStart"/>
      <w:r>
        <w:rPr>
          <w:sz w:val="24"/>
          <w:szCs w:val="24"/>
        </w:rPr>
        <w:t>Aby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Warburg</w:t>
      </w:r>
      <w:proofErr w:type="spellEnd"/>
      <w:r>
        <w:rPr>
          <w:sz w:val="24"/>
          <w:szCs w:val="24"/>
        </w:rPr>
        <w:t xml:space="preserve">, E. </w:t>
      </w:r>
      <w:proofErr w:type="spellStart"/>
      <w:r>
        <w:rPr>
          <w:sz w:val="24"/>
          <w:szCs w:val="24"/>
        </w:rPr>
        <w:t>Panofsky</w:t>
      </w:r>
      <w:proofErr w:type="spellEnd"/>
      <w:r>
        <w:rPr>
          <w:sz w:val="24"/>
          <w:szCs w:val="24"/>
        </w:rPr>
        <w:t xml:space="preserve">, E. </w:t>
      </w:r>
      <w:proofErr w:type="spellStart"/>
      <w:r>
        <w:rPr>
          <w:sz w:val="24"/>
          <w:szCs w:val="24"/>
        </w:rPr>
        <w:t>Gombrich</w:t>
      </w:r>
      <w:proofErr w:type="spellEnd"/>
      <w:r>
        <w:rPr>
          <w:sz w:val="24"/>
          <w:szCs w:val="24"/>
        </w:rPr>
        <w:t xml:space="preserve">. </w:t>
      </w:r>
    </w:p>
    <w:p w:rsidR="00D22125" w:rsidRPr="00D22125" w:rsidRDefault="00FD1D83" w:rsidP="00D22125">
      <w:pPr>
        <w:pStyle w:val="Paragrafoelenco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D22125">
        <w:rPr>
          <w:b/>
          <w:sz w:val="24"/>
          <w:szCs w:val="24"/>
          <w:u w:val="single"/>
        </w:rPr>
        <w:t>Antonello Da Messina:</w:t>
      </w:r>
      <w:r w:rsidRPr="00D22125">
        <w:rPr>
          <w:u w:val="single"/>
        </w:rPr>
        <w:t xml:space="preserve"> </w:t>
      </w:r>
      <w:r>
        <w:t>l</w:t>
      </w:r>
      <w:r w:rsidRPr="007461CF">
        <w:t>a formazione nel Regno di Napoli e le influenze fiamminghe. La pittura a olio su tavola.</w:t>
      </w:r>
      <w:r>
        <w:t xml:space="preserve"> </w:t>
      </w:r>
      <w:r w:rsidRPr="00D22125">
        <w:rPr>
          <w:i/>
        </w:rPr>
        <w:t>San Girolamo nello studio</w:t>
      </w:r>
      <w:r w:rsidR="00816DB1">
        <w:rPr>
          <w:i/>
        </w:rPr>
        <w:t>;</w:t>
      </w:r>
      <w:r w:rsidR="0092094B" w:rsidRPr="00D22125">
        <w:rPr>
          <w:i/>
        </w:rPr>
        <w:t xml:space="preserve"> Ritratto di giovane uomo</w:t>
      </w:r>
      <w:r w:rsidR="006F303C">
        <w:rPr>
          <w:i/>
        </w:rPr>
        <w:t xml:space="preserve"> con berretto rosso; l’Annunciata.</w:t>
      </w:r>
    </w:p>
    <w:p w:rsidR="00DB2586" w:rsidRPr="00DB2586" w:rsidRDefault="0092094B" w:rsidP="00D22125">
      <w:pPr>
        <w:pStyle w:val="Paragrafoelenco"/>
        <w:numPr>
          <w:ilvl w:val="0"/>
          <w:numId w:val="7"/>
        </w:numPr>
        <w:jc w:val="both"/>
        <w:rPr>
          <w:i/>
          <w:sz w:val="24"/>
          <w:szCs w:val="24"/>
        </w:rPr>
      </w:pPr>
      <w:r>
        <w:t xml:space="preserve"> </w:t>
      </w:r>
      <w:proofErr w:type="spellStart"/>
      <w:r w:rsidRPr="00D22125">
        <w:rPr>
          <w:b/>
          <w:sz w:val="24"/>
          <w:szCs w:val="24"/>
          <w:u w:val="single"/>
        </w:rPr>
        <w:t>Jan</w:t>
      </w:r>
      <w:proofErr w:type="spellEnd"/>
      <w:r w:rsidRPr="00D22125">
        <w:rPr>
          <w:b/>
          <w:sz w:val="24"/>
          <w:szCs w:val="24"/>
          <w:u w:val="single"/>
        </w:rPr>
        <w:t xml:space="preserve"> Van </w:t>
      </w:r>
      <w:proofErr w:type="spellStart"/>
      <w:r w:rsidRPr="00D22125">
        <w:rPr>
          <w:b/>
          <w:sz w:val="24"/>
          <w:szCs w:val="24"/>
          <w:u w:val="single"/>
        </w:rPr>
        <w:t>Eyck</w:t>
      </w:r>
      <w:proofErr w:type="spellEnd"/>
      <w:r w:rsidR="00D22125" w:rsidRPr="00D22125">
        <w:rPr>
          <w:sz w:val="24"/>
          <w:szCs w:val="24"/>
        </w:rPr>
        <w:t>:</w:t>
      </w:r>
      <w:r w:rsidR="00D22125">
        <w:t xml:space="preserve"> uno sguardo alla pittura al di là delle Alpi.</w:t>
      </w:r>
      <w:r w:rsidR="00DB2586">
        <w:t xml:space="preserve"> </w:t>
      </w:r>
    </w:p>
    <w:p w:rsidR="00DB2586" w:rsidRPr="00DB2586" w:rsidRDefault="00DB2586" w:rsidP="00791E4A">
      <w:pPr>
        <w:pStyle w:val="Paragrafoelenco"/>
        <w:jc w:val="both"/>
        <w:rPr>
          <w:i/>
          <w:sz w:val="24"/>
          <w:szCs w:val="24"/>
        </w:rPr>
      </w:pPr>
      <w:r>
        <w:t xml:space="preserve">Il Rinascimento fiammingo </w:t>
      </w:r>
      <w:r w:rsidR="00D22125">
        <w:t xml:space="preserve"> </w:t>
      </w:r>
    </w:p>
    <w:p w:rsidR="00D22125" w:rsidRPr="00D22125" w:rsidRDefault="00DB2586" w:rsidP="00791E4A">
      <w:pPr>
        <w:pStyle w:val="Paragrafoelenco"/>
        <w:jc w:val="both"/>
        <w:rPr>
          <w:i/>
          <w:sz w:val="24"/>
          <w:szCs w:val="24"/>
        </w:rPr>
      </w:pPr>
      <w:r>
        <w:t xml:space="preserve">Opere: </w:t>
      </w:r>
      <w:r w:rsidR="00D22125" w:rsidRPr="00D22125">
        <w:rPr>
          <w:i/>
        </w:rPr>
        <w:t>I</w:t>
      </w:r>
      <w:r w:rsidR="00D22125">
        <w:rPr>
          <w:i/>
        </w:rPr>
        <w:t xml:space="preserve"> </w:t>
      </w:r>
      <w:r w:rsidR="00D22125" w:rsidRPr="00D22125">
        <w:rPr>
          <w:i/>
        </w:rPr>
        <w:t xml:space="preserve">coniugi </w:t>
      </w:r>
      <w:proofErr w:type="spellStart"/>
      <w:r w:rsidR="00D22125" w:rsidRPr="00D22125">
        <w:rPr>
          <w:i/>
        </w:rPr>
        <w:t>Arnolfini</w:t>
      </w:r>
      <w:proofErr w:type="spellEnd"/>
      <w:r w:rsidR="006F303C">
        <w:rPr>
          <w:i/>
        </w:rPr>
        <w:t xml:space="preserve"> e ritratto</w:t>
      </w:r>
      <w:r>
        <w:rPr>
          <w:i/>
        </w:rPr>
        <w:t xml:space="preserve"> con turbante rosso.</w:t>
      </w:r>
    </w:p>
    <w:p w:rsidR="00791E4A" w:rsidRPr="00791E4A" w:rsidRDefault="00FD1D83" w:rsidP="00D22125">
      <w:pPr>
        <w:pStyle w:val="Paragrafoelenco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D22125">
        <w:rPr>
          <w:b/>
          <w:sz w:val="24"/>
          <w:szCs w:val="24"/>
          <w:u w:val="single"/>
        </w:rPr>
        <w:t>Andrea Mantegna:</w:t>
      </w:r>
      <w:r w:rsidR="00D22125">
        <w:t xml:space="preserve"> l’antico nella pittura, dalla citazione all’erudizione archeologica</w:t>
      </w:r>
      <w:r>
        <w:t xml:space="preserve">. </w:t>
      </w:r>
    </w:p>
    <w:p w:rsidR="00D22125" w:rsidRDefault="00791E4A" w:rsidP="00791E4A">
      <w:pPr>
        <w:pStyle w:val="Paragrafoelenco"/>
        <w:jc w:val="both"/>
        <w:rPr>
          <w:i/>
        </w:rPr>
      </w:pPr>
      <w:r w:rsidRPr="00791E4A">
        <w:rPr>
          <w:sz w:val="24"/>
          <w:szCs w:val="24"/>
        </w:rPr>
        <w:t>Opere:</w:t>
      </w:r>
      <w:r>
        <w:rPr>
          <w:i/>
        </w:rPr>
        <w:t xml:space="preserve"> </w:t>
      </w:r>
      <w:r w:rsidR="00DB2586">
        <w:rPr>
          <w:i/>
        </w:rPr>
        <w:t>Pala di San Zeno;</w:t>
      </w:r>
      <w:r w:rsidR="00D22125" w:rsidRPr="00D22125">
        <w:rPr>
          <w:i/>
        </w:rPr>
        <w:t xml:space="preserve"> Camera degli sposi</w:t>
      </w:r>
      <w:r w:rsidR="00816DB1">
        <w:rPr>
          <w:i/>
        </w:rPr>
        <w:t>;</w:t>
      </w:r>
      <w:r w:rsidR="0092094B" w:rsidRPr="00D22125">
        <w:rPr>
          <w:i/>
        </w:rPr>
        <w:t xml:space="preserve"> Cristo “in </w:t>
      </w:r>
      <w:proofErr w:type="spellStart"/>
      <w:r w:rsidR="0092094B" w:rsidRPr="00D22125">
        <w:rPr>
          <w:i/>
        </w:rPr>
        <w:t>scurto</w:t>
      </w:r>
      <w:proofErr w:type="spellEnd"/>
      <w:r w:rsidR="0092094B" w:rsidRPr="00D22125">
        <w:rPr>
          <w:i/>
        </w:rPr>
        <w:t xml:space="preserve">”. </w:t>
      </w:r>
    </w:p>
    <w:p w:rsidR="00791E4A" w:rsidRPr="00D22125" w:rsidRDefault="00791E4A" w:rsidP="00791E4A">
      <w:pPr>
        <w:pStyle w:val="Paragrafoelenco"/>
        <w:jc w:val="both"/>
        <w:rPr>
          <w:i/>
          <w:sz w:val="24"/>
          <w:szCs w:val="24"/>
        </w:rPr>
      </w:pPr>
    </w:p>
    <w:p w:rsidR="00DB2586" w:rsidRDefault="00A2224E" w:rsidP="00DB2586">
      <w:pPr>
        <w:rPr>
          <w:b/>
        </w:rPr>
      </w:pPr>
      <w:r>
        <w:rPr>
          <w:b/>
        </w:rPr>
        <w:t>MODULO 3</w:t>
      </w:r>
    </w:p>
    <w:p w:rsidR="00DB2586" w:rsidRPr="00EC3C72" w:rsidRDefault="00DB2586" w:rsidP="00DB2586">
      <w:pPr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 La prima metà del 1500</w:t>
      </w:r>
    </w:p>
    <w:p w:rsidR="00DB2586" w:rsidRPr="00EC3C72" w:rsidRDefault="00DB2586" w:rsidP="00DB2586">
      <w:pPr>
        <w:ind w:left="360"/>
        <w:rPr>
          <w:b/>
          <w:u w:val="single"/>
        </w:rPr>
      </w:pPr>
      <w:r>
        <w:rPr>
          <w:b/>
        </w:rPr>
        <w:t xml:space="preserve">UD </w:t>
      </w:r>
      <w:proofErr w:type="gramStart"/>
      <w:r>
        <w:rPr>
          <w:b/>
        </w:rPr>
        <w:t>1</w:t>
      </w:r>
      <w:r w:rsidRPr="00EC3C72">
        <w:rPr>
          <w:b/>
        </w:rPr>
        <w:t>:</w:t>
      </w:r>
      <w:r w:rsidRPr="00EC3C72">
        <w:rPr>
          <w:b/>
          <w:u w:val="single"/>
        </w:rPr>
        <w:t xml:space="preserve">  il</w:t>
      </w:r>
      <w:proofErr w:type="gramEnd"/>
      <w:r w:rsidRPr="00EC3C72">
        <w:rPr>
          <w:b/>
          <w:u w:val="single"/>
        </w:rPr>
        <w:t xml:space="preserve"> Rinascimento maturo</w:t>
      </w:r>
      <w:r>
        <w:rPr>
          <w:b/>
          <w:u w:val="single"/>
        </w:rPr>
        <w:t xml:space="preserve"> </w:t>
      </w:r>
      <w:r w:rsidRPr="00EC3C72">
        <w:rPr>
          <w:b/>
          <w:u w:val="single"/>
        </w:rPr>
        <w:t>a Roma</w:t>
      </w:r>
      <w:r>
        <w:rPr>
          <w:b/>
          <w:u w:val="single"/>
        </w:rPr>
        <w:t xml:space="preserve"> </w:t>
      </w:r>
    </w:p>
    <w:p w:rsidR="00DB2586" w:rsidRPr="0092094B" w:rsidRDefault="00DB2586" w:rsidP="00DB2586">
      <w:pPr>
        <w:ind w:left="360"/>
      </w:pPr>
      <w:r>
        <w:t>Caratteri generali del 1</w:t>
      </w:r>
      <w:r>
        <w:t xml:space="preserve">500: la stagione delle certezze e il raggiungimento della perfezione. </w:t>
      </w:r>
    </w:p>
    <w:p w:rsidR="00DB2586" w:rsidRPr="00DB2586" w:rsidRDefault="00DB2586" w:rsidP="00DB2586">
      <w:pPr>
        <w:pStyle w:val="Paragrafoelenco"/>
        <w:numPr>
          <w:ilvl w:val="0"/>
          <w:numId w:val="11"/>
        </w:numPr>
        <w:rPr>
          <w:i/>
        </w:rPr>
      </w:pPr>
      <w:r w:rsidRPr="00FD1D83">
        <w:rPr>
          <w:b/>
          <w:sz w:val="24"/>
          <w:szCs w:val="24"/>
          <w:u w:val="single"/>
        </w:rPr>
        <w:t>Donato Bramante:</w:t>
      </w:r>
      <w:r>
        <w:t xml:space="preserve"> e</w:t>
      </w:r>
      <w:r w:rsidRPr="007461CF">
        <w:t>quilibrio, grandiosità e dinamism</w:t>
      </w:r>
      <w:r>
        <w:t>o nell’architettura bramantesca.</w:t>
      </w:r>
    </w:p>
    <w:p w:rsidR="00DB2586" w:rsidRDefault="00DB2586" w:rsidP="00DB2586">
      <w:pPr>
        <w:pStyle w:val="Paragrafoelenco"/>
        <w:ind w:left="927"/>
        <w:rPr>
          <w:i/>
        </w:rPr>
      </w:pPr>
      <w:r w:rsidRPr="00791E4A">
        <w:rPr>
          <w:sz w:val="24"/>
          <w:szCs w:val="24"/>
        </w:rPr>
        <w:t>Opere:</w:t>
      </w:r>
      <w:r>
        <w:t xml:space="preserve"> </w:t>
      </w:r>
      <w:r>
        <w:rPr>
          <w:i/>
        </w:rPr>
        <w:t>Cristo alla colonna;</w:t>
      </w:r>
      <w:r w:rsidRPr="00EC3C72">
        <w:rPr>
          <w:i/>
        </w:rPr>
        <w:t xml:space="preserve"> </w:t>
      </w:r>
      <w:r>
        <w:rPr>
          <w:i/>
        </w:rPr>
        <w:t>Chi</w:t>
      </w:r>
      <w:r>
        <w:rPr>
          <w:i/>
        </w:rPr>
        <w:t xml:space="preserve">esa di </w:t>
      </w:r>
      <w:proofErr w:type="spellStart"/>
      <w:proofErr w:type="gramStart"/>
      <w:r>
        <w:rPr>
          <w:i/>
        </w:rPr>
        <w:t>S.Maria</w:t>
      </w:r>
      <w:proofErr w:type="spellEnd"/>
      <w:proofErr w:type="gramEnd"/>
      <w:r>
        <w:rPr>
          <w:i/>
        </w:rPr>
        <w:t xml:space="preserve"> presso San Satiro;</w:t>
      </w:r>
      <w:r>
        <w:rPr>
          <w:i/>
        </w:rPr>
        <w:t xml:space="preserve"> </w:t>
      </w:r>
      <w:r w:rsidRPr="00EC3C72">
        <w:rPr>
          <w:i/>
        </w:rPr>
        <w:t xml:space="preserve">il tempietto di </w:t>
      </w:r>
      <w:proofErr w:type="spellStart"/>
      <w:r w:rsidRPr="00EC3C72">
        <w:rPr>
          <w:i/>
        </w:rPr>
        <w:t>S.Pietro</w:t>
      </w:r>
      <w:proofErr w:type="spellEnd"/>
      <w:r w:rsidRPr="00EC3C72">
        <w:rPr>
          <w:i/>
        </w:rPr>
        <w:t xml:space="preserve"> in Montorio</w:t>
      </w:r>
      <w:r>
        <w:rPr>
          <w:i/>
        </w:rPr>
        <w:t>.</w:t>
      </w:r>
    </w:p>
    <w:p w:rsidR="00DB2586" w:rsidRPr="00680204" w:rsidRDefault="00DB2586" w:rsidP="00DB2586">
      <w:pPr>
        <w:pStyle w:val="Paragrafoelenco"/>
        <w:numPr>
          <w:ilvl w:val="0"/>
          <w:numId w:val="11"/>
        </w:numPr>
        <w:rPr>
          <w:i/>
        </w:rPr>
      </w:pPr>
      <w:r>
        <w:rPr>
          <w:b/>
          <w:sz w:val="24"/>
          <w:szCs w:val="24"/>
          <w:u w:val="single"/>
        </w:rPr>
        <w:t>Leonardo Da Vinci:</w:t>
      </w:r>
      <w:r>
        <w:t xml:space="preserve"> Introduzione biografica. L’uomo, l’artista, l’inventore, lo scienziato. Il “metodo sperimentale” nell’indagine della Natura.</w:t>
      </w:r>
    </w:p>
    <w:p w:rsidR="00680204" w:rsidRPr="00680204" w:rsidRDefault="00680204" w:rsidP="00680204">
      <w:pPr>
        <w:pStyle w:val="Paragrafoelenco"/>
        <w:numPr>
          <w:ilvl w:val="0"/>
          <w:numId w:val="11"/>
        </w:numPr>
        <w:rPr>
          <w:i/>
        </w:rPr>
      </w:pPr>
      <w:r w:rsidRPr="00680204">
        <w:rPr>
          <w:i/>
        </w:rPr>
        <w:t xml:space="preserve">La tecnica dello sfumato, la prospettiva aerea o atmosferica, la prospettiva cromatica. </w:t>
      </w:r>
    </w:p>
    <w:p w:rsidR="008F5C99" w:rsidRDefault="00DB2586" w:rsidP="00791E4A">
      <w:pPr>
        <w:pStyle w:val="Paragrafoelenco"/>
        <w:ind w:left="927"/>
      </w:pPr>
      <w:r w:rsidRPr="00DB2586">
        <w:rPr>
          <w:sz w:val="24"/>
          <w:szCs w:val="24"/>
        </w:rPr>
        <w:t>Opere:</w:t>
      </w:r>
      <w:r>
        <w:rPr>
          <w:i/>
        </w:rPr>
        <w:t xml:space="preserve"> </w:t>
      </w:r>
      <w:r w:rsidRPr="00DB2586">
        <w:rPr>
          <w:i/>
        </w:rPr>
        <w:t>L’Annunciazione, L’adorazione dei Magi, Battaglia di Anghiari, La Vergine delle rocce, le due versioni a confronto, Il Cenacolo, La Gioconda.</w:t>
      </w:r>
      <w:r>
        <w:t xml:space="preserve"> </w:t>
      </w:r>
    </w:p>
    <w:p w:rsidR="00680204" w:rsidRDefault="00680204" w:rsidP="008F5C99"/>
    <w:p w:rsidR="00845C1C" w:rsidRPr="008F5C99" w:rsidRDefault="008F5C99" w:rsidP="008F5C99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>DIS</w:t>
      </w:r>
      <w:r w:rsidR="00845C1C" w:rsidRPr="008F5C99">
        <w:rPr>
          <w:b/>
          <w:sz w:val="24"/>
          <w:szCs w:val="24"/>
          <w:u w:val="single"/>
        </w:rPr>
        <w:t>EGNO</w:t>
      </w:r>
    </w:p>
    <w:p w:rsidR="00A64015" w:rsidRDefault="00791E4A" w:rsidP="00A64015">
      <w:pPr>
        <w:jc w:val="both"/>
        <w:rPr>
          <w:sz w:val="24"/>
          <w:szCs w:val="24"/>
        </w:rPr>
      </w:pPr>
      <w:r>
        <w:rPr>
          <w:sz w:val="24"/>
          <w:szCs w:val="24"/>
        </w:rPr>
        <w:t>Prospettiva centrale</w:t>
      </w:r>
    </w:p>
    <w:p w:rsidR="00791E4A" w:rsidRDefault="00791E4A" w:rsidP="00A64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Progetto di </w:t>
      </w:r>
      <w:proofErr w:type="gramStart"/>
      <w:r>
        <w:rPr>
          <w:sz w:val="24"/>
          <w:szCs w:val="24"/>
        </w:rPr>
        <w:t>realtà :</w:t>
      </w:r>
      <w:proofErr w:type="gramEnd"/>
      <w:r>
        <w:rPr>
          <w:sz w:val="24"/>
          <w:szCs w:val="24"/>
        </w:rPr>
        <w:t xml:space="preserve"> </w:t>
      </w:r>
      <w:r w:rsidRPr="003C001B">
        <w:rPr>
          <w:b/>
          <w:sz w:val="24"/>
          <w:szCs w:val="24"/>
        </w:rPr>
        <w:t>“Progetta la tua camera”</w:t>
      </w:r>
      <w:r w:rsidR="003C001B" w:rsidRPr="003C001B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I</w:t>
      </w:r>
      <w:r w:rsidR="003C001B">
        <w:rPr>
          <w:sz w:val="24"/>
          <w:szCs w:val="24"/>
        </w:rPr>
        <w:t>l progetto</w:t>
      </w:r>
      <w:r>
        <w:rPr>
          <w:sz w:val="24"/>
          <w:szCs w:val="24"/>
        </w:rPr>
        <w:t xml:space="preserve"> è stato così articolato:</w:t>
      </w:r>
    </w:p>
    <w:p w:rsidR="00791E4A" w:rsidRDefault="00791E4A" w:rsidP="003C001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3C001B">
        <w:rPr>
          <w:sz w:val="24"/>
          <w:szCs w:val="24"/>
        </w:rPr>
        <w:t>schi</w:t>
      </w:r>
      <w:r w:rsidR="003C001B" w:rsidRPr="003C001B">
        <w:rPr>
          <w:sz w:val="24"/>
          <w:szCs w:val="24"/>
        </w:rPr>
        <w:t>zzo a mano libera della planimetria</w:t>
      </w:r>
      <w:r w:rsidR="003C001B">
        <w:rPr>
          <w:sz w:val="24"/>
          <w:szCs w:val="24"/>
        </w:rPr>
        <w:t xml:space="preserve"> della camera</w:t>
      </w:r>
    </w:p>
    <w:p w:rsidR="003C001B" w:rsidRDefault="003C001B" w:rsidP="00791E4A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rilevazione delle misure e degli ingombri fissi della camera</w:t>
      </w:r>
    </w:p>
    <w:p w:rsidR="003C001B" w:rsidRDefault="00791E4A" w:rsidP="003C001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3C001B">
        <w:rPr>
          <w:sz w:val="24"/>
          <w:szCs w:val="24"/>
        </w:rPr>
        <w:t>Restituzione grafica in scala della pianta</w:t>
      </w:r>
      <w:r w:rsidR="003C001B">
        <w:rPr>
          <w:sz w:val="24"/>
          <w:szCs w:val="24"/>
        </w:rPr>
        <w:t xml:space="preserve"> e dei quattro prospetti </w:t>
      </w:r>
    </w:p>
    <w:p w:rsidR="003C001B" w:rsidRDefault="003C001B" w:rsidP="003C001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Prospettiva centrale dell’attuale camera</w:t>
      </w:r>
    </w:p>
    <w:p w:rsidR="003C001B" w:rsidRDefault="003C001B" w:rsidP="003C001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Ricerca immagini per il nuovo arredamento</w:t>
      </w:r>
    </w:p>
    <w:p w:rsidR="003C001B" w:rsidRDefault="003C001B" w:rsidP="003C001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Realizzazione dei </w:t>
      </w:r>
      <w:proofErr w:type="spellStart"/>
      <w:r>
        <w:rPr>
          <w:sz w:val="24"/>
          <w:szCs w:val="24"/>
        </w:rPr>
        <w:t>moodboard</w:t>
      </w:r>
      <w:proofErr w:type="spellEnd"/>
    </w:p>
    <w:p w:rsidR="003C001B" w:rsidRDefault="003C001B" w:rsidP="003C001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3C001B">
        <w:rPr>
          <w:sz w:val="24"/>
          <w:szCs w:val="24"/>
        </w:rPr>
        <w:t>Restituzione grafica in scala della pianta</w:t>
      </w:r>
      <w:r>
        <w:rPr>
          <w:sz w:val="24"/>
          <w:szCs w:val="24"/>
        </w:rPr>
        <w:t xml:space="preserve"> e dei quattro prospetti</w:t>
      </w:r>
      <w:r>
        <w:rPr>
          <w:sz w:val="24"/>
          <w:szCs w:val="24"/>
        </w:rPr>
        <w:t xml:space="preserve"> della nuova camera</w:t>
      </w:r>
    </w:p>
    <w:p w:rsidR="003C001B" w:rsidRPr="003C001B" w:rsidRDefault="003C001B" w:rsidP="003C001B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Prospettiva centrale della nuova camera</w:t>
      </w:r>
    </w:p>
    <w:p w:rsidR="00791E4A" w:rsidRPr="00A64015" w:rsidRDefault="00791E4A" w:rsidP="00A64015">
      <w:pPr>
        <w:jc w:val="both"/>
        <w:rPr>
          <w:sz w:val="24"/>
          <w:szCs w:val="24"/>
        </w:rPr>
      </w:pPr>
    </w:p>
    <w:p w:rsidR="00A64015" w:rsidRDefault="00A64015">
      <w:r>
        <w:rPr>
          <w:sz w:val="24"/>
          <w:szCs w:val="24"/>
        </w:rPr>
        <w:t xml:space="preserve">Roma </w:t>
      </w:r>
      <w:r w:rsidR="00816DB1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>Firma</w:t>
      </w:r>
    </w:p>
    <w:p w:rsidR="003B0640" w:rsidRPr="00A64015" w:rsidRDefault="00A64015" w:rsidP="00A64015">
      <w:pPr>
        <w:tabs>
          <w:tab w:val="left" w:pos="6180"/>
        </w:tabs>
      </w:pPr>
      <w:r>
        <w:tab/>
        <w:t>_______________________________</w:t>
      </w:r>
    </w:p>
    <w:sectPr w:rsidR="003B0640" w:rsidRPr="00A64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7F1"/>
    <w:multiLevelType w:val="hybridMultilevel"/>
    <w:tmpl w:val="C5B0A45E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" w15:restartNumberingAfterBreak="0">
    <w:nsid w:val="142F0683"/>
    <w:multiLevelType w:val="hybridMultilevel"/>
    <w:tmpl w:val="2DD00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5A0C"/>
    <w:multiLevelType w:val="hybridMultilevel"/>
    <w:tmpl w:val="E6ACD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7818"/>
    <w:multiLevelType w:val="hybridMultilevel"/>
    <w:tmpl w:val="C63A3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254E7"/>
    <w:multiLevelType w:val="hybridMultilevel"/>
    <w:tmpl w:val="EDA45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3D8B"/>
    <w:multiLevelType w:val="hybridMultilevel"/>
    <w:tmpl w:val="8CBA42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B777A"/>
    <w:multiLevelType w:val="hybridMultilevel"/>
    <w:tmpl w:val="A2E49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4337"/>
    <w:multiLevelType w:val="hybridMultilevel"/>
    <w:tmpl w:val="A6FE0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7457"/>
    <w:multiLevelType w:val="hybridMultilevel"/>
    <w:tmpl w:val="1166E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D3A25"/>
    <w:multiLevelType w:val="hybridMultilevel"/>
    <w:tmpl w:val="B846D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6A2F"/>
    <w:multiLevelType w:val="hybridMultilevel"/>
    <w:tmpl w:val="BD44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86721"/>
    <w:multiLevelType w:val="hybridMultilevel"/>
    <w:tmpl w:val="637AA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F4425"/>
    <w:multiLevelType w:val="hybridMultilevel"/>
    <w:tmpl w:val="D8F4C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5411"/>
    <w:multiLevelType w:val="hybridMultilevel"/>
    <w:tmpl w:val="69C2AAF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13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B8"/>
    <w:rsid w:val="00203981"/>
    <w:rsid w:val="002367B8"/>
    <w:rsid w:val="003B0640"/>
    <w:rsid w:val="003C001B"/>
    <w:rsid w:val="00581D08"/>
    <w:rsid w:val="00680204"/>
    <w:rsid w:val="00687DC3"/>
    <w:rsid w:val="006F303C"/>
    <w:rsid w:val="00791E4A"/>
    <w:rsid w:val="007F45A1"/>
    <w:rsid w:val="00816DB1"/>
    <w:rsid w:val="00845C1C"/>
    <w:rsid w:val="008F5C99"/>
    <w:rsid w:val="0092094B"/>
    <w:rsid w:val="00A2224E"/>
    <w:rsid w:val="00A268BE"/>
    <w:rsid w:val="00A64015"/>
    <w:rsid w:val="00AE3623"/>
    <w:rsid w:val="00D22125"/>
    <w:rsid w:val="00DB2586"/>
    <w:rsid w:val="00E20C0D"/>
    <w:rsid w:val="00E67DB5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8414"/>
  <w15:chartTrackingRefBased/>
  <w15:docId w15:val="{03E68ED8-88A2-4E5C-A879-4FFDEAF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5C1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Tagliaferri</dc:creator>
  <cp:keywords/>
  <dc:description/>
  <cp:lastModifiedBy>Luca Tregua</cp:lastModifiedBy>
  <cp:revision>4</cp:revision>
  <dcterms:created xsi:type="dcterms:W3CDTF">2021-06-02T13:23:00Z</dcterms:created>
  <dcterms:modified xsi:type="dcterms:W3CDTF">2021-06-02T13:26:00Z</dcterms:modified>
</cp:coreProperties>
</file>