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A0" w:rsidRPr="00FC6803" w:rsidRDefault="00874998">
      <w:pPr>
        <w:pStyle w:val="Standard"/>
        <w:jc w:val="center"/>
        <w:rPr>
          <w:rFonts w:asciiTheme="minorHAnsi" w:hAnsiTheme="minorHAnsi" w:cstheme="minorHAnsi"/>
          <w:b/>
        </w:rPr>
      </w:pPr>
      <w:r w:rsidRPr="00FC6803">
        <w:rPr>
          <w:rFonts w:asciiTheme="minorHAnsi" w:hAnsiTheme="minorHAnsi" w:cstheme="minorHAnsi"/>
          <w:b/>
        </w:rPr>
        <w:t>PROGRAMMA DI STORIA DELL’ARTE</w:t>
      </w:r>
    </w:p>
    <w:p w:rsidR="000A05A0" w:rsidRPr="00FC6803" w:rsidRDefault="00874998">
      <w:pPr>
        <w:pStyle w:val="Standard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Classe 2  sezione C</w:t>
      </w:r>
    </w:p>
    <w:p w:rsidR="000A05A0" w:rsidRPr="00FC6803" w:rsidRDefault="00874998">
      <w:pPr>
        <w:pStyle w:val="Standard"/>
        <w:jc w:val="center"/>
        <w:rPr>
          <w:rFonts w:asciiTheme="minorHAnsi" w:hAnsiTheme="minorHAnsi" w:cstheme="minorHAnsi"/>
          <w:b/>
        </w:rPr>
      </w:pPr>
      <w:r w:rsidRPr="00FC6803">
        <w:rPr>
          <w:rFonts w:asciiTheme="minorHAnsi" w:hAnsiTheme="minorHAnsi" w:cstheme="minorHAnsi"/>
          <w:b/>
        </w:rPr>
        <w:t>Docente:Prof.ssa Carla Tagliaferri</w:t>
      </w:r>
    </w:p>
    <w:p w:rsidR="000A05A0" w:rsidRPr="00FC6803" w:rsidRDefault="00C715AA">
      <w:pPr>
        <w:pStyle w:val="Standard"/>
        <w:jc w:val="center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>Anno Scolastico: 2020/2021</w:t>
      </w:r>
    </w:p>
    <w:p w:rsidR="00C715AA" w:rsidRPr="00FC6803" w:rsidRDefault="00C715AA" w:rsidP="00C715AA">
      <w:pPr>
        <w:autoSpaceDE w:val="0"/>
        <w:adjustRightInd w:val="0"/>
        <w:spacing w:after="0"/>
        <w:rPr>
          <w:rFonts w:asciiTheme="minorHAnsi" w:hAnsiTheme="minorHAnsi" w:cstheme="minorHAnsi"/>
          <w:b/>
          <w:u w:val="single"/>
        </w:rPr>
      </w:pPr>
      <w:r w:rsidRPr="00FC6803">
        <w:rPr>
          <w:rFonts w:asciiTheme="minorHAnsi" w:hAnsiTheme="minorHAnsi" w:cstheme="minorHAnsi"/>
          <w:b/>
          <w:u w:val="single"/>
        </w:rPr>
        <w:t>Modulo 1</w:t>
      </w:r>
    </w:p>
    <w:p w:rsidR="00C715AA" w:rsidRPr="00FC6803" w:rsidRDefault="00C715AA" w:rsidP="00C715AA">
      <w:pPr>
        <w:autoSpaceDE w:val="0"/>
        <w:adjustRightInd w:val="0"/>
        <w:spacing w:after="0"/>
        <w:rPr>
          <w:rFonts w:asciiTheme="minorHAnsi" w:hAnsiTheme="minorHAnsi" w:cstheme="minorHAnsi"/>
          <w:u w:val="single"/>
        </w:rPr>
      </w:pPr>
      <w:r w:rsidRPr="00FC6803">
        <w:rPr>
          <w:rFonts w:asciiTheme="minorHAnsi" w:hAnsiTheme="minorHAnsi" w:cstheme="minorHAnsi"/>
          <w:u w:val="single"/>
        </w:rPr>
        <w:t>U D 1: la civiltà romana</w:t>
      </w:r>
    </w:p>
    <w:p w:rsidR="00C715AA" w:rsidRPr="00FC6803" w:rsidRDefault="00C715AA" w:rsidP="00C715AA">
      <w:pPr>
        <w:pStyle w:val="Standard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>I romani e l’arte: la concezione utilitaria e propagandistica  dell’arte.</w:t>
      </w:r>
    </w:p>
    <w:p w:rsidR="00C715AA" w:rsidRPr="00FC6803" w:rsidRDefault="00C715AA" w:rsidP="00C715AA">
      <w:pPr>
        <w:pStyle w:val="Paragrafoelenco"/>
        <w:numPr>
          <w:ilvl w:val="0"/>
          <w:numId w:val="12"/>
        </w:numPr>
        <w:suppressAutoHyphens w:val="0"/>
        <w:autoSpaceDE w:val="0"/>
        <w:adjustRightInd w:val="0"/>
        <w:spacing w:after="0"/>
        <w:contextualSpacing/>
        <w:textAlignment w:val="auto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>Le tecniche costruttive dei Romani: tra archi, volte e cupole.</w:t>
      </w:r>
    </w:p>
    <w:p w:rsidR="00C715AA" w:rsidRPr="00FC6803" w:rsidRDefault="00C715AA" w:rsidP="00C715AA">
      <w:pPr>
        <w:pStyle w:val="Paragrafoelenco"/>
        <w:numPr>
          <w:ilvl w:val="0"/>
          <w:numId w:val="12"/>
        </w:numPr>
        <w:suppressAutoHyphens w:val="0"/>
        <w:autoSpaceDE w:val="0"/>
        <w:adjustRightInd w:val="0"/>
        <w:spacing w:after="0"/>
        <w:contextualSpacing/>
        <w:textAlignment w:val="auto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>La malta e il calcestruzzo. I paramenti murari</w:t>
      </w:r>
    </w:p>
    <w:p w:rsidR="00C715AA" w:rsidRPr="00FC6803" w:rsidRDefault="00C715AA" w:rsidP="00C715AA">
      <w:pPr>
        <w:pStyle w:val="Paragrafoelenco"/>
        <w:numPr>
          <w:ilvl w:val="0"/>
          <w:numId w:val="12"/>
        </w:numPr>
        <w:suppressAutoHyphens w:val="0"/>
        <w:autoSpaceDE w:val="0"/>
        <w:adjustRightInd w:val="0"/>
        <w:spacing w:after="0"/>
        <w:contextualSpacing/>
        <w:textAlignment w:val="auto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>L’architettura dell’utile: da una città di mattoni a quella di marmo . Accampamenti militari, strade, ponti civile e militari e acquedotti (Ponti dell’isoloa tiberina e acquedotto Claudio)</w:t>
      </w:r>
    </w:p>
    <w:p w:rsidR="00C715AA" w:rsidRPr="00FC6803" w:rsidRDefault="00C715AA" w:rsidP="00C715AA">
      <w:pPr>
        <w:pStyle w:val="Paragrafoelenco"/>
        <w:numPr>
          <w:ilvl w:val="0"/>
          <w:numId w:val="12"/>
        </w:numPr>
        <w:suppressAutoHyphens w:val="0"/>
        <w:autoSpaceDE w:val="0"/>
        <w:adjustRightInd w:val="0"/>
        <w:spacing w:after="0"/>
        <w:contextualSpacing/>
        <w:textAlignment w:val="auto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 xml:space="preserve">I quattro stili di pittura </w:t>
      </w:r>
      <w:r w:rsidRPr="00FC6803">
        <w:rPr>
          <w:rFonts w:asciiTheme="minorHAnsi" w:hAnsiTheme="minorHAnsi" w:cstheme="minorHAnsi"/>
          <w:i/>
        </w:rPr>
        <w:t>(villa di Poppea ad Oplontis; Villa dei Misteri a Pompei;Villa di Arianna a Stabia;Villa di Livia;Casa dei Vetii a Pompei)</w:t>
      </w:r>
    </w:p>
    <w:p w:rsidR="00C715AA" w:rsidRPr="00FC6803" w:rsidRDefault="008C6916" w:rsidP="00C715AA">
      <w:pPr>
        <w:pStyle w:val="Paragrafoelenco"/>
        <w:numPr>
          <w:ilvl w:val="0"/>
          <w:numId w:val="12"/>
        </w:numPr>
        <w:suppressAutoHyphens w:val="0"/>
        <w:autoSpaceDE w:val="0"/>
        <w:adjustRightInd w:val="0"/>
        <w:spacing w:after="0"/>
        <w:contextualSpacing/>
        <w:textAlignment w:val="auto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>Le domus e le insulae</w:t>
      </w:r>
    </w:p>
    <w:p w:rsidR="00C715AA" w:rsidRPr="00FC6803" w:rsidRDefault="00C715AA" w:rsidP="00C715AA">
      <w:pPr>
        <w:suppressAutoHyphens w:val="0"/>
        <w:autoSpaceDE w:val="0"/>
        <w:adjustRightInd w:val="0"/>
        <w:spacing w:after="0"/>
        <w:ind w:left="360"/>
        <w:contextualSpacing/>
        <w:textAlignment w:val="auto"/>
        <w:rPr>
          <w:rFonts w:asciiTheme="minorHAnsi" w:hAnsiTheme="minorHAnsi" w:cstheme="minorHAnsi"/>
        </w:rPr>
      </w:pPr>
    </w:p>
    <w:p w:rsidR="000A05A0" w:rsidRPr="00FC6803" w:rsidRDefault="00874998">
      <w:pPr>
        <w:pStyle w:val="Standard"/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FC6803">
        <w:rPr>
          <w:rFonts w:asciiTheme="minorHAnsi" w:hAnsiTheme="minorHAnsi" w:cstheme="minorHAnsi"/>
          <w:b/>
          <w:u w:val="single"/>
        </w:rPr>
        <w:t>M</w:t>
      </w:r>
      <w:r w:rsidR="00C715AA" w:rsidRPr="00FC6803">
        <w:rPr>
          <w:rFonts w:asciiTheme="minorHAnsi" w:hAnsiTheme="minorHAnsi" w:cstheme="minorHAnsi"/>
          <w:b/>
          <w:u w:val="single"/>
        </w:rPr>
        <w:t>odulo 2</w:t>
      </w:r>
    </w:p>
    <w:p w:rsidR="000A05A0" w:rsidRPr="00FC6803" w:rsidRDefault="00C715AA">
      <w:pPr>
        <w:pStyle w:val="Standard"/>
        <w:spacing w:after="0"/>
        <w:jc w:val="both"/>
        <w:rPr>
          <w:rFonts w:asciiTheme="minorHAnsi" w:hAnsiTheme="minorHAnsi" w:cstheme="minorHAnsi"/>
          <w:u w:val="single"/>
        </w:rPr>
      </w:pPr>
      <w:r w:rsidRPr="00FC6803">
        <w:rPr>
          <w:rFonts w:asciiTheme="minorHAnsi" w:hAnsiTheme="minorHAnsi" w:cstheme="minorHAnsi"/>
          <w:u w:val="single"/>
        </w:rPr>
        <w:t>U D 2</w:t>
      </w:r>
      <w:r w:rsidR="00874998" w:rsidRPr="00FC6803">
        <w:rPr>
          <w:rFonts w:asciiTheme="minorHAnsi" w:hAnsiTheme="minorHAnsi" w:cstheme="minorHAnsi"/>
          <w:u w:val="single"/>
        </w:rPr>
        <w:t xml:space="preserve">: La civiltà romana :dall’età imperiale all’età  </w:t>
      </w:r>
      <w:r w:rsidR="00874998" w:rsidRPr="00FC6803">
        <w:rPr>
          <w:rFonts w:asciiTheme="minorHAnsi" w:hAnsiTheme="minorHAnsi" w:cstheme="minorHAnsi"/>
          <w:u w:val="single"/>
        </w:rPr>
        <w:t>tardo-antica</w:t>
      </w:r>
    </w:p>
    <w:p w:rsidR="00C715AA" w:rsidRPr="00FC6803" w:rsidRDefault="00C715AA" w:rsidP="00C715AA">
      <w:pPr>
        <w:pStyle w:val="Standard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>L’architettura templare:</w:t>
      </w:r>
      <w:r w:rsidRPr="00FC6803">
        <w:rPr>
          <w:rFonts w:asciiTheme="minorHAnsi" w:hAnsiTheme="minorHAnsi" w:cstheme="minorHAnsi"/>
          <w:i/>
        </w:rPr>
        <w:t xml:space="preserve"> Pantheon</w:t>
      </w:r>
    </w:p>
    <w:p w:rsidR="008C6916" w:rsidRPr="00FC6803" w:rsidRDefault="008C6916" w:rsidP="00C715AA">
      <w:pPr>
        <w:pStyle w:val="Standard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 xml:space="preserve">Il palazzo imperiale: </w:t>
      </w:r>
      <w:r w:rsidRPr="00FC6803">
        <w:rPr>
          <w:rFonts w:asciiTheme="minorHAnsi" w:hAnsiTheme="minorHAnsi" w:cstheme="minorHAnsi"/>
          <w:i/>
        </w:rPr>
        <w:t>Domus Aurea</w:t>
      </w:r>
    </w:p>
    <w:p w:rsidR="000A05A0" w:rsidRPr="00FC6803" w:rsidRDefault="00874998" w:rsidP="00C715AA">
      <w:pPr>
        <w:pStyle w:val="Standard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Cs/>
        </w:rPr>
      </w:pPr>
      <w:r w:rsidRPr="00FC6803">
        <w:rPr>
          <w:rFonts w:asciiTheme="minorHAnsi" w:hAnsiTheme="minorHAnsi" w:cstheme="minorHAnsi"/>
          <w:bCs/>
        </w:rPr>
        <w:t>Scultura: tra arte aulica e plebea.</w:t>
      </w:r>
    </w:p>
    <w:p w:rsidR="000A05A0" w:rsidRPr="003F7E0F" w:rsidRDefault="00874998">
      <w:pPr>
        <w:pStyle w:val="Paragrafoelenco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3F7E0F">
        <w:rPr>
          <w:rFonts w:asciiTheme="minorHAnsi" w:hAnsiTheme="minorHAnsi" w:cstheme="minorHAnsi"/>
          <w:b/>
        </w:rPr>
        <w:t>Il  ritratto privato:</w:t>
      </w:r>
      <w:r w:rsidRPr="003F7E0F">
        <w:rPr>
          <w:rFonts w:asciiTheme="minorHAnsi" w:hAnsiTheme="minorHAnsi" w:cstheme="minorHAnsi"/>
        </w:rPr>
        <w:t xml:space="preserve"> </w:t>
      </w:r>
      <w:r w:rsidRPr="003F7E0F">
        <w:rPr>
          <w:rFonts w:asciiTheme="minorHAnsi" w:hAnsiTheme="minorHAnsi" w:cstheme="minorHAnsi"/>
          <w:i/>
        </w:rPr>
        <w:t>Statua Barberini, Ritratto di Patrizio romano,</w:t>
      </w:r>
      <w:r w:rsidRPr="003F7E0F">
        <w:rPr>
          <w:rFonts w:asciiTheme="minorHAnsi" w:hAnsiTheme="minorHAnsi" w:cstheme="minorHAnsi"/>
          <w:i/>
        </w:rPr>
        <w:t>.</w:t>
      </w:r>
    </w:p>
    <w:p w:rsidR="000A05A0" w:rsidRPr="003F7E0F" w:rsidRDefault="00874998" w:rsidP="008C6916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F7E0F">
        <w:rPr>
          <w:rFonts w:asciiTheme="minorHAnsi" w:hAnsiTheme="minorHAnsi" w:cstheme="minorHAnsi"/>
          <w:b/>
        </w:rPr>
        <w:t>Ritratto pubblico:</w:t>
      </w:r>
      <w:r w:rsidRPr="003F7E0F">
        <w:rPr>
          <w:rFonts w:asciiTheme="minorHAnsi" w:hAnsiTheme="minorHAnsi" w:cstheme="minorHAnsi"/>
          <w:i/>
        </w:rPr>
        <w:t xml:space="preserve"> </w:t>
      </w:r>
      <w:r w:rsidRPr="003F7E0F">
        <w:rPr>
          <w:rFonts w:asciiTheme="minorHAnsi" w:hAnsiTheme="minorHAnsi" w:cstheme="minorHAnsi"/>
          <w:i/>
        </w:rPr>
        <w:t>Augusto di Prima P</w:t>
      </w:r>
      <w:r w:rsidRPr="003F7E0F">
        <w:rPr>
          <w:rFonts w:asciiTheme="minorHAnsi" w:hAnsiTheme="minorHAnsi" w:cstheme="minorHAnsi"/>
          <w:i/>
        </w:rPr>
        <w:t>orta</w:t>
      </w:r>
    </w:p>
    <w:p w:rsidR="008C6916" w:rsidRPr="003F7E0F" w:rsidRDefault="008C6916" w:rsidP="008C6916">
      <w:pPr>
        <w:pStyle w:val="Paragrafoelenco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</w:rPr>
      </w:pPr>
      <w:r w:rsidRPr="003F7E0F">
        <w:rPr>
          <w:rFonts w:asciiTheme="minorHAnsi" w:hAnsiTheme="minorHAnsi" w:cstheme="minorHAnsi"/>
          <w:b/>
          <w:bCs/>
        </w:rPr>
        <w:t>Monumenti storico-celebrativi: archi di trionfo e colonne onorarie.</w:t>
      </w:r>
    </w:p>
    <w:p w:rsidR="008C6916" w:rsidRPr="003F7E0F" w:rsidRDefault="008C6916" w:rsidP="008C6916">
      <w:pPr>
        <w:pStyle w:val="Paragrafoelenco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3F7E0F">
        <w:rPr>
          <w:rFonts w:asciiTheme="minorHAnsi" w:hAnsiTheme="minorHAnsi" w:cstheme="minorHAnsi"/>
          <w:i/>
          <w:iCs/>
        </w:rPr>
        <w:t xml:space="preserve">L’Arco di Agusto a Rimini: </w:t>
      </w:r>
      <w:r w:rsidRPr="003F7E0F">
        <w:rPr>
          <w:rFonts w:asciiTheme="minorHAnsi" w:hAnsiTheme="minorHAnsi" w:cstheme="minorHAnsi"/>
        </w:rPr>
        <w:t>analisi della struttura e dei rilievi scolpiti.</w:t>
      </w:r>
    </w:p>
    <w:p w:rsidR="008C6916" w:rsidRPr="003F7E0F" w:rsidRDefault="008C6916" w:rsidP="008C6916">
      <w:pPr>
        <w:pStyle w:val="Paragrafoelenco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3F7E0F">
        <w:rPr>
          <w:rFonts w:asciiTheme="minorHAnsi" w:hAnsiTheme="minorHAnsi" w:cstheme="minorHAnsi"/>
          <w:i/>
          <w:iCs/>
        </w:rPr>
        <w:t>Ara Pacis:</w:t>
      </w:r>
      <w:r w:rsidRPr="003F7E0F">
        <w:rPr>
          <w:rFonts w:asciiTheme="minorHAnsi" w:hAnsiTheme="minorHAnsi" w:cstheme="minorHAnsi"/>
        </w:rPr>
        <w:t xml:space="preserve"> ritrovamento, contesto storico e analisi della struttura e dei rilievi scolpiti</w:t>
      </w:r>
    </w:p>
    <w:p w:rsidR="008C6916" w:rsidRPr="003F7E0F" w:rsidRDefault="008C6916" w:rsidP="008C6916">
      <w:pPr>
        <w:pStyle w:val="Paragrafoelenco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3F7E0F">
        <w:rPr>
          <w:rFonts w:asciiTheme="minorHAnsi" w:hAnsiTheme="minorHAnsi" w:cstheme="minorHAnsi"/>
          <w:i/>
          <w:iCs/>
        </w:rPr>
        <w:t xml:space="preserve">La colonna </w:t>
      </w:r>
      <w:r w:rsidRPr="003F7E0F">
        <w:rPr>
          <w:rFonts w:asciiTheme="minorHAnsi" w:hAnsiTheme="minorHAnsi" w:cstheme="minorHAnsi"/>
          <w:i/>
          <w:iCs/>
        </w:rPr>
        <w:t xml:space="preserve">Traiana e </w:t>
      </w:r>
      <w:r w:rsidRPr="003F7E0F">
        <w:rPr>
          <w:rFonts w:asciiTheme="minorHAnsi" w:hAnsiTheme="minorHAnsi" w:cstheme="minorHAnsi"/>
          <w:i/>
          <w:iCs/>
        </w:rPr>
        <w:t>Antonina:</w:t>
      </w:r>
      <w:r w:rsidRPr="003F7E0F">
        <w:rPr>
          <w:rFonts w:asciiTheme="minorHAnsi" w:hAnsiTheme="minorHAnsi" w:cstheme="minorHAnsi"/>
        </w:rPr>
        <w:t xml:space="preserve"> struttura e analisi dei rilievi (differenze e</w:t>
      </w:r>
      <w:r w:rsidRPr="003F7E0F">
        <w:rPr>
          <w:rFonts w:asciiTheme="minorHAnsi" w:hAnsiTheme="minorHAnsi" w:cstheme="minorHAnsi"/>
        </w:rPr>
        <w:t xml:space="preserve"> analogie con le due opere</w:t>
      </w:r>
      <w:r w:rsidRPr="003F7E0F">
        <w:rPr>
          <w:rFonts w:asciiTheme="minorHAnsi" w:hAnsiTheme="minorHAnsi" w:cstheme="minorHAnsi"/>
        </w:rPr>
        <w:t>).</w:t>
      </w:r>
    </w:p>
    <w:p w:rsidR="000A05A0" w:rsidRPr="003F7E0F" w:rsidRDefault="00874998" w:rsidP="00C715AA">
      <w:pPr>
        <w:pStyle w:val="Standard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/>
        </w:rPr>
      </w:pPr>
      <w:r w:rsidRPr="003F7E0F">
        <w:rPr>
          <w:rFonts w:asciiTheme="minorHAnsi" w:hAnsiTheme="minorHAnsi" w:cstheme="minorHAnsi"/>
          <w:b/>
        </w:rPr>
        <w:t>I grandi edifici pubblici.</w:t>
      </w:r>
    </w:p>
    <w:p w:rsidR="000A05A0" w:rsidRPr="00FC6803" w:rsidRDefault="00874998">
      <w:pPr>
        <w:pStyle w:val="Paragrafoelenco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3F7E0F">
        <w:rPr>
          <w:rFonts w:asciiTheme="minorHAnsi" w:hAnsiTheme="minorHAnsi" w:cstheme="minorHAnsi"/>
          <w:b/>
        </w:rPr>
        <w:t>La basilica</w:t>
      </w:r>
      <w:r w:rsidRPr="00FC6803">
        <w:rPr>
          <w:rFonts w:asciiTheme="minorHAnsi" w:hAnsiTheme="minorHAnsi" w:cstheme="minorHAnsi"/>
          <w:b/>
          <w:u w:val="single"/>
        </w:rPr>
        <w:t>:</w:t>
      </w:r>
      <w:r w:rsidRPr="00FC6803">
        <w:rPr>
          <w:rFonts w:asciiTheme="minorHAnsi" w:hAnsiTheme="minorHAnsi" w:cstheme="minorHAnsi"/>
        </w:rPr>
        <w:t xml:space="preserve"> </w:t>
      </w:r>
      <w:r w:rsidRPr="00FC6803">
        <w:rPr>
          <w:rFonts w:asciiTheme="minorHAnsi" w:hAnsiTheme="minorHAnsi" w:cstheme="minorHAnsi"/>
          <w:i/>
          <w:iCs/>
        </w:rPr>
        <w:t xml:space="preserve">La Basilica di Massenzio. </w:t>
      </w:r>
      <w:r w:rsidRPr="00FC6803">
        <w:rPr>
          <w:rFonts w:asciiTheme="minorHAnsi" w:hAnsiTheme="minorHAnsi" w:cstheme="minorHAnsi"/>
        </w:rPr>
        <w:t>Planimetria e funzioni della basilica romana.</w:t>
      </w:r>
    </w:p>
    <w:p w:rsidR="000A05A0" w:rsidRPr="00FC6803" w:rsidRDefault="000A05A0" w:rsidP="008C6916">
      <w:pPr>
        <w:spacing w:after="0"/>
        <w:jc w:val="both"/>
        <w:rPr>
          <w:rFonts w:asciiTheme="minorHAnsi" w:hAnsiTheme="minorHAnsi" w:cstheme="minorHAnsi"/>
        </w:rPr>
      </w:pPr>
    </w:p>
    <w:p w:rsidR="000A05A0" w:rsidRPr="00FC6803" w:rsidRDefault="00874998">
      <w:pPr>
        <w:pStyle w:val="Paragrafoelenco"/>
        <w:spacing w:after="0"/>
        <w:jc w:val="both"/>
        <w:rPr>
          <w:rFonts w:asciiTheme="minorHAnsi" w:hAnsiTheme="minorHAnsi" w:cstheme="minorHAnsi"/>
          <w:b/>
          <w:bCs/>
          <w:u w:val="single"/>
        </w:rPr>
      </w:pPr>
      <w:r w:rsidRPr="00FC6803">
        <w:rPr>
          <w:rFonts w:asciiTheme="minorHAnsi" w:hAnsiTheme="minorHAnsi" w:cstheme="minorHAnsi"/>
          <w:b/>
          <w:bCs/>
          <w:u w:val="single"/>
        </w:rPr>
        <w:t>Il cambiamento del linguaggio stilistico nella crisi dell’impero romano.</w:t>
      </w:r>
    </w:p>
    <w:p w:rsidR="000A05A0" w:rsidRPr="00FC6803" w:rsidRDefault="00874998">
      <w:pPr>
        <w:pStyle w:val="Paragrafoelenco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  <w:i/>
          <w:u w:val="single"/>
        </w:rPr>
        <w:t>L’Arco di Costantino</w:t>
      </w:r>
      <w:r w:rsidRPr="00FC6803">
        <w:rPr>
          <w:rFonts w:asciiTheme="minorHAnsi" w:hAnsiTheme="minorHAnsi" w:cstheme="minorHAnsi"/>
          <w:u w:val="single"/>
        </w:rPr>
        <w:t xml:space="preserve">: </w:t>
      </w:r>
      <w:r w:rsidRPr="00FC6803">
        <w:rPr>
          <w:rFonts w:asciiTheme="minorHAnsi" w:hAnsiTheme="minorHAnsi" w:cstheme="minorHAnsi"/>
        </w:rPr>
        <w:t>analisi della struttura e</w:t>
      </w:r>
      <w:r w:rsidRPr="00FC6803">
        <w:rPr>
          <w:rFonts w:asciiTheme="minorHAnsi" w:hAnsiTheme="minorHAnsi" w:cstheme="minorHAnsi"/>
        </w:rPr>
        <w:t xml:space="preserve"> delle differenze stilistiche tra i rilievi.</w:t>
      </w:r>
    </w:p>
    <w:p w:rsidR="000A05A0" w:rsidRPr="00FC6803" w:rsidRDefault="00874998">
      <w:pPr>
        <w:pStyle w:val="Paragrafoelenco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>Statua equestre di Marco Aurelio</w:t>
      </w:r>
    </w:p>
    <w:p w:rsidR="000A05A0" w:rsidRPr="00FC6803" w:rsidRDefault="000A05A0">
      <w:pPr>
        <w:pStyle w:val="Paragrafoelenco"/>
        <w:spacing w:after="0"/>
        <w:jc w:val="both"/>
        <w:rPr>
          <w:rFonts w:asciiTheme="minorHAnsi" w:hAnsiTheme="minorHAnsi" w:cstheme="minorHAnsi"/>
          <w:i/>
        </w:rPr>
      </w:pPr>
    </w:p>
    <w:p w:rsidR="000A05A0" w:rsidRPr="00FC6803" w:rsidRDefault="00874998">
      <w:pPr>
        <w:pStyle w:val="Standard"/>
        <w:jc w:val="both"/>
        <w:rPr>
          <w:rFonts w:asciiTheme="minorHAnsi" w:hAnsiTheme="minorHAnsi" w:cstheme="minorHAnsi"/>
          <w:b/>
        </w:rPr>
      </w:pPr>
      <w:r w:rsidRPr="00FC6803">
        <w:rPr>
          <w:rFonts w:asciiTheme="minorHAnsi" w:hAnsiTheme="minorHAnsi" w:cstheme="minorHAnsi"/>
          <w:b/>
        </w:rPr>
        <w:t>Modulo 2</w:t>
      </w:r>
    </w:p>
    <w:p w:rsidR="000A05A0" w:rsidRPr="00FC6803" w:rsidRDefault="00874998">
      <w:pPr>
        <w:pStyle w:val="Standard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  <w:b/>
        </w:rPr>
        <w:t>UD1:</w:t>
      </w:r>
      <w:r w:rsidRPr="00FC6803">
        <w:rPr>
          <w:rFonts w:asciiTheme="minorHAnsi" w:hAnsiTheme="minorHAnsi" w:cstheme="minorHAnsi"/>
          <w:b/>
          <w:u w:val="single"/>
        </w:rPr>
        <w:t xml:space="preserve"> L’arte paleocristiana</w:t>
      </w:r>
    </w:p>
    <w:p w:rsidR="000A05A0" w:rsidRPr="00FC6803" w:rsidRDefault="00874998">
      <w:pPr>
        <w:pStyle w:val="Standard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>La crisi dell’impero romano: la decadenza politica, morale e spirituale della società romana. La diffusione del Cristianesimo dal periodo del</w:t>
      </w:r>
      <w:r w:rsidRPr="00FC6803">
        <w:rPr>
          <w:rFonts w:asciiTheme="minorHAnsi" w:hAnsiTheme="minorHAnsi" w:cstheme="minorHAnsi"/>
        </w:rPr>
        <w:t>le persecuzioni all’età di Costantino: la liberalizzazione del culto cristiano e la crisi dell’arte romana.</w:t>
      </w:r>
    </w:p>
    <w:p w:rsidR="000A05A0" w:rsidRPr="00FC6803" w:rsidRDefault="00874998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  <w:b/>
          <w:u w:val="single"/>
        </w:rPr>
        <w:t xml:space="preserve">La Basilica paleocristiana: </w:t>
      </w:r>
      <w:r w:rsidRPr="00FC6803">
        <w:rPr>
          <w:rFonts w:asciiTheme="minorHAnsi" w:hAnsiTheme="minorHAnsi" w:cstheme="minorHAnsi"/>
        </w:rPr>
        <w:t>l’origine della planimetria dalle basiliche romane, la planimetria: nomi e funzioni degli elementi architettonici estern</w:t>
      </w:r>
      <w:r w:rsidRPr="00FC6803">
        <w:rPr>
          <w:rFonts w:asciiTheme="minorHAnsi" w:hAnsiTheme="minorHAnsi" w:cstheme="minorHAnsi"/>
        </w:rPr>
        <w:t xml:space="preserve">i e interni. Opere : </w:t>
      </w:r>
      <w:r w:rsidRPr="00FC6803">
        <w:rPr>
          <w:rFonts w:asciiTheme="minorHAnsi" w:hAnsiTheme="minorHAnsi" w:cstheme="minorHAnsi"/>
          <w:i/>
        </w:rPr>
        <w:t>l’antica Basilica di S. Pietro; Basilica di  Santa Maria Maggiore</w:t>
      </w:r>
      <w:r w:rsidRPr="00FC6803">
        <w:rPr>
          <w:rFonts w:asciiTheme="minorHAnsi" w:hAnsiTheme="minorHAnsi" w:cstheme="minorHAnsi"/>
        </w:rPr>
        <w:t>.</w:t>
      </w:r>
    </w:p>
    <w:p w:rsidR="000A05A0" w:rsidRPr="00FC6803" w:rsidRDefault="00874998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lastRenderedPageBreak/>
        <w:t xml:space="preserve">Edifici a pianta centrale: </w:t>
      </w:r>
      <w:r w:rsidRPr="00FC6803">
        <w:rPr>
          <w:rFonts w:asciiTheme="minorHAnsi" w:hAnsiTheme="minorHAnsi" w:cstheme="minorHAnsi"/>
          <w:i/>
        </w:rPr>
        <w:t>Mausoleo di Santa Costanza; Battistero Lateranense.</w:t>
      </w:r>
    </w:p>
    <w:p w:rsidR="000A05A0" w:rsidRPr="00FC6803" w:rsidRDefault="00874998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 xml:space="preserve">Il Mosaico. Origine del nome, la tecnica, i materiali, le tipologie. </w:t>
      </w:r>
      <w:r w:rsidRPr="00FC6803">
        <w:rPr>
          <w:rFonts w:asciiTheme="minorHAnsi" w:hAnsiTheme="minorHAnsi" w:cstheme="minorHAnsi"/>
          <w:i/>
        </w:rPr>
        <w:t xml:space="preserve">Volta anulare del </w:t>
      </w:r>
      <w:r w:rsidRPr="00FC6803">
        <w:rPr>
          <w:rFonts w:asciiTheme="minorHAnsi" w:hAnsiTheme="minorHAnsi" w:cstheme="minorHAnsi"/>
          <w:i/>
        </w:rPr>
        <w:t>Mausoleo di Santa Costanza; navata e arco trionfale di Santa Maria Maggiore</w:t>
      </w:r>
      <w:r w:rsidRPr="00FC6803">
        <w:rPr>
          <w:rFonts w:asciiTheme="minorHAnsi" w:hAnsiTheme="minorHAnsi" w:cstheme="minorHAnsi"/>
        </w:rPr>
        <w:t>.</w:t>
      </w:r>
    </w:p>
    <w:p w:rsidR="000A05A0" w:rsidRPr="00FC6803" w:rsidRDefault="00874998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  <w:b/>
          <w:bCs/>
        </w:rPr>
        <w:t>UD2:</w:t>
      </w:r>
      <w:r w:rsidRPr="00FC6803">
        <w:rPr>
          <w:rFonts w:asciiTheme="minorHAnsi" w:hAnsiTheme="minorHAnsi" w:cstheme="minorHAnsi"/>
          <w:b/>
          <w:bCs/>
          <w:u w:val="single"/>
        </w:rPr>
        <w:t xml:space="preserve"> L'arte a Ravenna</w:t>
      </w:r>
    </w:p>
    <w:p w:rsidR="000A05A0" w:rsidRPr="00FC6803" w:rsidRDefault="00874998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>da Galla Placidia a Giustiniano: ovvero tra Romani, barbari e orientali. L'architettura e i mosaici:</w:t>
      </w:r>
    </w:p>
    <w:p w:rsidR="000A05A0" w:rsidRPr="00FC6803" w:rsidRDefault="00874998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 xml:space="preserve">periodo imperiale: </w:t>
      </w:r>
      <w:r w:rsidRPr="00FC6803">
        <w:rPr>
          <w:rFonts w:asciiTheme="minorHAnsi" w:hAnsiTheme="minorHAnsi" w:cstheme="minorHAnsi"/>
          <w:i/>
        </w:rPr>
        <w:t>Mausoleo di Galla Placidia, Battister</w:t>
      </w:r>
      <w:r w:rsidRPr="00FC6803">
        <w:rPr>
          <w:rFonts w:asciiTheme="minorHAnsi" w:hAnsiTheme="minorHAnsi" w:cstheme="minorHAnsi"/>
          <w:i/>
        </w:rPr>
        <w:t>o degli Ortodossi;</w:t>
      </w:r>
    </w:p>
    <w:p w:rsidR="000A05A0" w:rsidRPr="00FC6803" w:rsidRDefault="00FC6803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>pe</w:t>
      </w:r>
      <w:r w:rsidR="00874998" w:rsidRPr="00FC6803">
        <w:rPr>
          <w:rFonts w:asciiTheme="minorHAnsi" w:hAnsiTheme="minorHAnsi" w:cstheme="minorHAnsi"/>
        </w:rPr>
        <w:t xml:space="preserve">riodo ostrogotico: </w:t>
      </w:r>
      <w:r w:rsidR="00874998" w:rsidRPr="00FC6803">
        <w:rPr>
          <w:rFonts w:asciiTheme="minorHAnsi" w:hAnsiTheme="minorHAnsi" w:cstheme="minorHAnsi"/>
          <w:i/>
        </w:rPr>
        <w:t>Ba</w:t>
      </w:r>
      <w:r w:rsidR="00874998">
        <w:rPr>
          <w:rFonts w:asciiTheme="minorHAnsi" w:hAnsiTheme="minorHAnsi" w:cstheme="minorHAnsi"/>
          <w:i/>
        </w:rPr>
        <w:t>silica di Sant'Apollinare Nuovo;</w:t>
      </w:r>
    </w:p>
    <w:p w:rsidR="000A05A0" w:rsidRPr="00FC6803" w:rsidRDefault="00874998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 xml:space="preserve">periodo giustinianeo: </w:t>
      </w:r>
      <w:r w:rsidRPr="00FC6803">
        <w:rPr>
          <w:rFonts w:asciiTheme="minorHAnsi" w:hAnsiTheme="minorHAnsi" w:cstheme="minorHAnsi"/>
          <w:i/>
        </w:rPr>
        <w:t>Basilica di San Vitale</w:t>
      </w:r>
      <w:r>
        <w:rPr>
          <w:rFonts w:asciiTheme="minorHAnsi" w:hAnsiTheme="minorHAnsi" w:cstheme="minorHAnsi"/>
          <w:i/>
        </w:rPr>
        <w:t>.</w:t>
      </w:r>
      <w:bookmarkStart w:id="0" w:name="_GoBack"/>
      <w:bookmarkEnd w:id="0"/>
    </w:p>
    <w:p w:rsidR="000A05A0" w:rsidRPr="00FC6803" w:rsidRDefault="00874998">
      <w:pPr>
        <w:pStyle w:val="Paragrafoelenco"/>
        <w:ind w:left="0"/>
        <w:jc w:val="both"/>
        <w:rPr>
          <w:rFonts w:asciiTheme="minorHAnsi" w:hAnsiTheme="minorHAnsi" w:cstheme="minorHAnsi"/>
          <w:b/>
          <w:bCs/>
        </w:rPr>
      </w:pPr>
      <w:r w:rsidRPr="00FC6803">
        <w:rPr>
          <w:rFonts w:asciiTheme="minorHAnsi" w:hAnsiTheme="minorHAnsi" w:cstheme="minorHAnsi"/>
          <w:b/>
          <w:bCs/>
        </w:rPr>
        <w:t>Modulo 3</w:t>
      </w:r>
    </w:p>
    <w:p w:rsidR="000A05A0" w:rsidRPr="00FC6803" w:rsidRDefault="00874998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  <w:b/>
          <w:bCs/>
        </w:rPr>
        <w:t>UD1: a</w:t>
      </w:r>
      <w:r w:rsidRPr="00FC6803">
        <w:rPr>
          <w:rFonts w:asciiTheme="minorHAnsi" w:hAnsiTheme="minorHAnsi" w:cstheme="minorHAnsi"/>
          <w:b/>
          <w:bCs/>
          <w:u w:val="single"/>
        </w:rPr>
        <w:t>rte barbarica e le cosiddette “arti minori”</w:t>
      </w:r>
    </w:p>
    <w:p w:rsidR="000A05A0" w:rsidRPr="00FC6803" w:rsidRDefault="00874998">
      <w:pPr>
        <w:pStyle w:val="Paragrafoelenco"/>
        <w:ind w:left="0"/>
        <w:jc w:val="both"/>
        <w:rPr>
          <w:rFonts w:asciiTheme="minorHAnsi" w:hAnsiTheme="minorHAnsi" w:cstheme="minorHAnsi"/>
          <w:bCs/>
        </w:rPr>
      </w:pPr>
      <w:r w:rsidRPr="00FC6803">
        <w:rPr>
          <w:rFonts w:asciiTheme="minorHAnsi" w:hAnsiTheme="minorHAnsi" w:cstheme="minorHAnsi"/>
          <w:bCs/>
        </w:rPr>
        <w:t>I longobardi. Cattolicizzazione e romanizzazione di una stirpe bellicosa.</w:t>
      </w:r>
    </w:p>
    <w:p w:rsidR="000A05A0" w:rsidRPr="00FC6803" w:rsidRDefault="00874998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>Le</w:t>
      </w:r>
      <w:r w:rsidRPr="00FC6803">
        <w:rPr>
          <w:rFonts w:asciiTheme="minorHAnsi" w:hAnsiTheme="minorHAnsi" w:cstheme="minorHAnsi"/>
        </w:rPr>
        <w:t xml:space="preserve"> arti nella Longobardia Maior: </w:t>
      </w:r>
      <w:r w:rsidRPr="00FC6803">
        <w:rPr>
          <w:rFonts w:asciiTheme="minorHAnsi" w:hAnsiTheme="minorHAnsi" w:cstheme="minorHAnsi"/>
          <w:i/>
        </w:rPr>
        <w:t>Altare del duca Ratchis</w:t>
      </w:r>
      <w:r w:rsidR="008C6916" w:rsidRPr="00FC6803">
        <w:rPr>
          <w:rFonts w:asciiTheme="minorHAnsi" w:hAnsiTheme="minorHAnsi" w:cstheme="minorHAnsi"/>
          <w:bCs/>
          <w:i/>
        </w:rPr>
        <w:t>.</w:t>
      </w:r>
    </w:p>
    <w:p w:rsidR="000A05A0" w:rsidRPr="00FC6803" w:rsidRDefault="00874998">
      <w:pPr>
        <w:pStyle w:val="Paragrafoelenco"/>
        <w:ind w:left="0"/>
        <w:jc w:val="both"/>
        <w:rPr>
          <w:rFonts w:asciiTheme="minorHAnsi" w:hAnsiTheme="minorHAnsi" w:cstheme="minorHAnsi"/>
          <w:bCs/>
        </w:rPr>
      </w:pPr>
      <w:r w:rsidRPr="00FC6803">
        <w:rPr>
          <w:rFonts w:asciiTheme="minorHAnsi" w:hAnsiTheme="minorHAnsi" w:cstheme="minorHAnsi"/>
          <w:bCs/>
        </w:rPr>
        <w:t>L’ arte della rinascenza carolingia: il sogno della grandezza romana.</w:t>
      </w:r>
    </w:p>
    <w:p w:rsidR="000A05A0" w:rsidRPr="00FC6803" w:rsidRDefault="00874998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  <w:bCs/>
        </w:rPr>
        <w:t xml:space="preserve">Opere: </w:t>
      </w:r>
      <w:r w:rsidRPr="00FC6803">
        <w:rPr>
          <w:rFonts w:asciiTheme="minorHAnsi" w:hAnsiTheme="minorHAnsi" w:cstheme="minorHAnsi"/>
          <w:bCs/>
          <w:i/>
        </w:rPr>
        <w:t>altare di Sant’Ambrogio a Milano</w:t>
      </w:r>
    </w:p>
    <w:p w:rsidR="000A05A0" w:rsidRPr="00FC6803" w:rsidRDefault="00874998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  <w:b/>
          <w:bCs/>
        </w:rPr>
        <w:t>Modulo 4</w:t>
      </w:r>
    </w:p>
    <w:p w:rsidR="000A05A0" w:rsidRPr="00FC6803" w:rsidRDefault="00874998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  <w:b/>
          <w:bCs/>
        </w:rPr>
        <w:t xml:space="preserve">UD1: </w:t>
      </w:r>
      <w:r w:rsidRPr="00FC6803">
        <w:rPr>
          <w:rFonts w:asciiTheme="minorHAnsi" w:hAnsiTheme="minorHAnsi" w:cstheme="minorHAnsi"/>
          <w:b/>
          <w:bCs/>
          <w:u w:val="single"/>
        </w:rPr>
        <w:t>arte rom</w:t>
      </w:r>
      <w:r w:rsidRPr="00FC6803">
        <w:rPr>
          <w:rFonts w:asciiTheme="minorHAnsi" w:hAnsiTheme="minorHAnsi" w:cstheme="minorHAnsi"/>
          <w:b/>
          <w:bCs/>
          <w:u w:val="single"/>
        </w:rPr>
        <w:t>anica</w:t>
      </w:r>
    </w:p>
    <w:p w:rsidR="000A05A0" w:rsidRPr="00FC6803" w:rsidRDefault="00874998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>Arte romanica: formazione e caratteristiche; gli elementi costitutivi e le tecniche della architettura</w:t>
      </w:r>
      <w:r w:rsidRPr="00FC6803">
        <w:rPr>
          <w:rFonts w:asciiTheme="minorHAnsi" w:hAnsiTheme="minorHAnsi" w:cstheme="minorHAnsi"/>
        </w:rPr>
        <w:t>.</w:t>
      </w:r>
    </w:p>
    <w:p w:rsidR="000A05A0" w:rsidRPr="00FC6803" w:rsidRDefault="00874998">
      <w:pPr>
        <w:pStyle w:val="Paragrafoelenco"/>
        <w:ind w:left="0"/>
        <w:jc w:val="both"/>
        <w:rPr>
          <w:rFonts w:asciiTheme="minorHAnsi" w:hAnsiTheme="minorHAnsi" w:cstheme="minorHAnsi"/>
          <w:b/>
          <w:bCs/>
        </w:rPr>
      </w:pPr>
      <w:r w:rsidRPr="00FC6803">
        <w:rPr>
          <w:rFonts w:asciiTheme="minorHAnsi" w:hAnsiTheme="minorHAnsi" w:cstheme="minorHAnsi"/>
          <w:b/>
          <w:bCs/>
        </w:rPr>
        <w:t>architettura romanica in Italia</w:t>
      </w:r>
    </w:p>
    <w:p w:rsidR="000A05A0" w:rsidRPr="00FC6803" w:rsidRDefault="00874998">
      <w:pPr>
        <w:pStyle w:val="Paragrafoelenco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  <w:color w:val="000000"/>
        </w:rPr>
        <w:t xml:space="preserve">Il romanico lombardo: </w:t>
      </w:r>
      <w:r w:rsidRPr="00FC6803">
        <w:rPr>
          <w:rFonts w:asciiTheme="minorHAnsi" w:hAnsiTheme="minorHAnsi" w:cstheme="minorHAnsi"/>
          <w:i/>
          <w:color w:val="000000"/>
        </w:rPr>
        <w:t>La Basilica di Sant’Ambrogio a Milano</w:t>
      </w:r>
    </w:p>
    <w:p w:rsidR="000A05A0" w:rsidRPr="00FC6803" w:rsidRDefault="00874998">
      <w:pPr>
        <w:pStyle w:val="Paragrafoelenco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  <w:color w:val="000000"/>
        </w:rPr>
        <w:t xml:space="preserve">Il romanico in Emilia Romagna: </w:t>
      </w:r>
      <w:r w:rsidRPr="00FC6803">
        <w:rPr>
          <w:rFonts w:asciiTheme="minorHAnsi" w:hAnsiTheme="minorHAnsi" w:cstheme="minorHAnsi"/>
          <w:i/>
          <w:color w:val="000000"/>
        </w:rPr>
        <w:t>La cattedrale di Modena</w:t>
      </w:r>
    </w:p>
    <w:p w:rsidR="000A05A0" w:rsidRPr="00FC6803" w:rsidRDefault="00874998">
      <w:pPr>
        <w:pStyle w:val="Paragrafoelenco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  <w:color w:val="000000"/>
        </w:rPr>
        <w:t xml:space="preserve">Il romanico A Firenze : </w:t>
      </w:r>
      <w:r w:rsidRPr="00FC6803">
        <w:rPr>
          <w:rFonts w:asciiTheme="minorHAnsi" w:hAnsiTheme="minorHAnsi" w:cstheme="minorHAnsi"/>
          <w:i/>
          <w:color w:val="000000"/>
        </w:rPr>
        <w:t>San Miniato al Monte, Il battistero di San Giovanni</w:t>
      </w:r>
    </w:p>
    <w:p w:rsidR="000A05A0" w:rsidRPr="00FC6803" w:rsidRDefault="00874998">
      <w:pPr>
        <w:pStyle w:val="Paragrafoelenco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  <w:color w:val="000000"/>
        </w:rPr>
        <w:t xml:space="preserve">Il romanico a Venezia : </w:t>
      </w:r>
      <w:r w:rsidRPr="00FC6803">
        <w:rPr>
          <w:rFonts w:asciiTheme="minorHAnsi" w:hAnsiTheme="minorHAnsi" w:cstheme="minorHAnsi"/>
          <w:i/>
          <w:color w:val="000000"/>
        </w:rPr>
        <w:t>la basilica di San Marco</w:t>
      </w:r>
    </w:p>
    <w:p w:rsidR="000A05A0" w:rsidRPr="00FC6803" w:rsidRDefault="00874998">
      <w:pPr>
        <w:pStyle w:val="Paragrafoelenco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  <w:color w:val="000000"/>
        </w:rPr>
        <w:t xml:space="preserve">Il romanico a Pisa : </w:t>
      </w:r>
      <w:r w:rsidRPr="00FC6803">
        <w:rPr>
          <w:rFonts w:asciiTheme="minorHAnsi" w:hAnsiTheme="minorHAnsi" w:cstheme="minorHAnsi"/>
          <w:i/>
          <w:color w:val="000000"/>
        </w:rPr>
        <w:t>La cattedrale di Pisa</w:t>
      </w:r>
    </w:p>
    <w:p w:rsidR="000A05A0" w:rsidRPr="00FC6803" w:rsidRDefault="00874998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  <w:b/>
          <w:bCs/>
          <w:u w:val="single"/>
        </w:rPr>
        <w:t>La scultura romanica</w:t>
      </w:r>
    </w:p>
    <w:p w:rsidR="000A05A0" w:rsidRPr="00FC6803" w:rsidRDefault="00874998">
      <w:pPr>
        <w:pStyle w:val="Paragrafoelenco"/>
        <w:numPr>
          <w:ilvl w:val="0"/>
          <w:numId w:val="7"/>
        </w:numPr>
        <w:ind w:left="0" w:firstLine="0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 xml:space="preserve">Wiligelmo: </w:t>
      </w:r>
      <w:r w:rsidRPr="00FC6803">
        <w:rPr>
          <w:rFonts w:asciiTheme="minorHAnsi" w:hAnsiTheme="minorHAnsi" w:cstheme="minorHAnsi"/>
          <w:i/>
        </w:rPr>
        <w:t>Creazione di Adamo ed Eva e Peccato originale</w:t>
      </w:r>
    </w:p>
    <w:p w:rsidR="000A05A0" w:rsidRPr="00FC6803" w:rsidRDefault="00874998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  <w:b/>
          <w:bCs/>
          <w:u w:val="single"/>
        </w:rPr>
        <w:t>La pittur</w:t>
      </w:r>
      <w:r w:rsidRPr="00FC6803">
        <w:rPr>
          <w:rFonts w:asciiTheme="minorHAnsi" w:hAnsiTheme="minorHAnsi" w:cstheme="minorHAnsi"/>
          <w:b/>
          <w:bCs/>
          <w:u w:val="single"/>
        </w:rPr>
        <w:t>a romanica</w:t>
      </w:r>
    </w:p>
    <w:p w:rsidR="000A05A0" w:rsidRPr="00FC6803" w:rsidRDefault="00874998">
      <w:pPr>
        <w:pStyle w:val="Paragrafoelenco"/>
        <w:numPr>
          <w:ilvl w:val="0"/>
          <w:numId w:val="7"/>
        </w:numPr>
        <w:ind w:left="0" w:firstLine="0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>La tecnica pittorica della miniatura e della tempera su tavola.</w:t>
      </w:r>
    </w:p>
    <w:p w:rsidR="000A05A0" w:rsidRPr="00FC6803" w:rsidRDefault="00874998">
      <w:pPr>
        <w:pStyle w:val="Paragrafoelenco"/>
        <w:numPr>
          <w:ilvl w:val="0"/>
          <w:numId w:val="7"/>
        </w:numPr>
        <w:ind w:left="0" w:firstLine="0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 xml:space="preserve">croci dipinte: </w:t>
      </w:r>
      <w:r w:rsidRPr="00FC6803">
        <w:rPr>
          <w:rFonts w:asciiTheme="minorHAnsi" w:hAnsiTheme="minorHAnsi" w:cstheme="minorHAnsi"/>
          <w:i/>
        </w:rPr>
        <w:t xml:space="preserve">Christus </w:t>
      </w:r>
      <w:r w:rsidR="00FC6803" w:rsidRPr="00FC6803">
        <w:rPr>
          <w:rFonts w:asciiTheme="minorHAnsi" w:hAnsiTheme="minorHAnsi" w:cstheme="minorHAnsi"/>
          <w:i/>
        </w:rPr>
        <w:t>patiens e Christus triumphans .</w:t>
      </w:r>
    </w:p>
    <w:p w:rsidR="000A05A0" w:rsidRPr="00FC6803" w:rsidRDefault="00874998">
      <w:pPr>
        <w:rPr>
          <w:rFonts w:asciiTheme="minorHAnsi" w:hAnsiTheme="minorHAnsi" w:cstheme="minorHAnsi"/>
          <w:b/>
        </w:rPr>
      </w:pPr>
      <w:r w:rsidRPr="00FC6803">
        <w:rPr>
          <w:rFonts w:asciiTheme="minorHAnsi" w:hAnsiTheme="minorHAnsi" w:cstheme="minorHAnsi"/>
          <w:b/>
        </w:rPr>
        <w:t>MODULO 5</w:t>
      </w:r>
    </w:p>
    <w:p w:rsidR="00FC6803" w:rsidRDefault="00FC6803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UD1: </w:t>
      </w:r>
      <w:r w:rsidRPr="00FC6803">
        <w:rPr>
          <w:rFonts w:asciiTheme="minorHAnsi" w:hAnsiTheme="minorHAnsi" w:cstheme="minorHAnsi"/>
          <w:b/>
          <w:u w:val="single"/>
        </w:rPr>
        <w:t>Tra Romanico e Gotico</w:t>
      </w:r>
    </w:p>
    <w:p w:rsidR="00FC6803" w:rsidRPr="00FC6803" w:rsidRDefault="00FC6803" w:rsidP="00FC6803">
      <w:pPr>
        <w:pStyle w:val="Paragrafoelenco"/>
        <w:numPr>
          <w:ilvl w:val="0"/>
          <w:numId w:val="15"/>
        </w:numPr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lastRenderedPageBreak/>
        <w:t xml:space="preserve">la scultura di Benedetto Antelami : </w:t>
      </w:r>
      <w:r w:rsidRPr="00FC6803">
        <w:rPr>
          <w:rFonts w:asciiTheme="minorHAnsi" w:hAnsiTheme="minorHAnsi" w:cstheme="minorHAnsi"/>
          <w:i/>
        </w:rPr>
        <w:t>La Deposizione</w:t>
      </w:r>
    </w:p>
    <w:p w:rsidR="000A05A0" w:rsidRPr="00FC6803" w:rsidRDefault="00FC6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UD2</w:t>
      </w:r>
      <w:r w:rsidR="00874998" w:rsidRPr="00FC6803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 xml:space="preserve"> </w:t>
      </w:r>
      <w:r w:rsidR="00874998" w:rsidRPr="00FC6803">
        <w:rPr>
          <w:rFonts w:asciiTheme="minorHAnsi" w:hAnsiTheme="minorHAnsi" w:cstheme="minorHAnsi"/>
          <w:b/>
          <w:u w:val="single"/>
        </w:rPr>
        <w:t>Arte Gotica</w:t>
      </w:r>
    </w:p>
    <w:p w:rsidR="000A05A0" w:rsidRPr="00FC6803" w:rsidRDefault="00874998">
      <w:pPr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>Origini e diffusione dell’arte gotica.</w:t>
      </w:r>
    </w:p>
    <w:p w:rsidR="000A05A0" w:rsidRPr="00FC6803" w:rsidRDefault="00874998">
      <w:pPr>
        <w:pStyle w:val="Paragrafoelenco"/>
        <w:numPr>
          <w:ilvl w:val="0"/>
          <w:numId w:val="11"/>
        </w:numPr>
        <w:suppressAutoHyphens w:val="0"/>
        <w:textAlignment w:val="auto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  <w:b/>
          <w:u w:val="single"/>
        </w:rPr>
        <w:t>Achitettura:</w:t>
      </w:r>
      <w:r w:rsidRPr="00FC6803">
        <w:rPr>
          <w:rFonts w:asciiTheme="minorHAnsi" w:hAnsiTheme="minorHAnsi" w:cstheme="minorHAnsi"/>
        </w:rPr>
        <w:t xml:space="preserve"> tecniche costruttive, archi rampanti, volta ad ogiva costolonata, archi a sesto acuto, pinnacoli.</w:t>
      </w:r>
    </w:p>
    <w:p w:rsidR="000A05A0" w:rsidRPr="00FC6803" w:rsidRDefault="00874998" w:rsidP="00FC6803">
      <w:pPr>
        <w:pStyle w:val="Paragrafoelenco"/>
        <w:numPr>
          <w:ilvl w:val="0"/>
          <w:numId w:val="11"/>
        </w:numPr>
        <w:suppressAutoHyphens w:val="0"/>
        <w:textAlignment w:val="auto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  <w:b/>
          <w:u w:val="single"/>
        </w:rPr>
        <w:t>Il gotico in Francia</w:t>
      </w:r>
      <w:r w:rsidRPr="00FC6803">
        <w:rPr>
          <w:rFonts w:asciiTheme="minorHAnsi" w:hAnsiTheme="minorHAnsi" w:cstheme="minorHAnsi"/>
          <w:u w:val="single"/>
        </w:rPr>
        <w:t>:</w:t>
      </w:r>
      <w:r w:rsidRPr="00FC6803">
        <w:rPr>
          <w:rFonts w:asciiTheme="minorHAnsi" w:hAnsiTheme="minorHAnsi" w:cstheme="minorHAnsi"/>
        </w:rPr>
        <w:t xml:space="preserve"> </w:t>
      </w:r>
      <w:r w:rsidRPr="00FC6803">
        <w:rPr>
          <w:rFonts w:asciiTheme="minorHAnsi" w:hAnsiTheme="minorHAnsi" w:cstheme="minorHAnsi"/>
          <w:i/>
        </w:rPr>
        <w:t xml:space="preserve">Cattedrale di Notre-Dame a Parigi, Cattedrale di Notre –Dame a </w:t>
      </w:r>
      <w:r w:rsidRPr="00FC6803">
        <w:rPr>
          <w:rFonts w:asciiTheme="minorHAnsi" w:hAnsiTheme="minorHAnsi" w:cstheme="minorHAnsi"/>
          <w:i/>
        </w:rPr>
        <w:t>Chartres, Sainte-Chapelle di Parigi</w:t>
      </w:r>
    </w:p>
    <w:p w:rsidR="000A05A0" w:rsidRPr="00FC6803" w:rsidRDefault="000A05A0">
      <w:pPr>
        <w:pStyle w:val="Paragrafoelenco"/>
        <w:suppressAutoHyphens w:val="0"/>
        <w:textAlignment w:val="auto"/>
        <w:rPr>
          <w:rFonts w:asciiTheme="minorHAnsi" w:hAnsiTheme="minorHAnsi" w:cstheme="minorHAnsi"/>
          <w:i/>
        </w:rPr>
      </w:pPr>
    </w:p>
    <w:p w:rsidR="000A05A0" w:rsidRPr="00FC6803" w:rsidRDefault="00874998">
      <w:pPr>
        <w:pStyle w:val="Standard"/>
        <w:jc w:val="both"/>
        <w:rPr>
          <w:rFonts w:asciiTheme="minorHAnsi" w:hAnsiTheme="minorHAnsi" w:cstheme="minorHAnsi"/>
          <w:b/>
        </w:rPr>
      </w:pPr>
      <w:r w:rsidRPr="00FC6803">
        <w:rPr>
          <w:rFonts w:asciiTheme="minorHAnsi" w:hAnsiTheme="minorHAnsi" w:cstheme="minorHAnsi"/>
          <w:b/>
        </w:rPr>
        <w:t>DISEGNO</w:t>
      </w:r>
    </w:p>
    <w:p w:rsidR="000A05A0" w:rsidRPr="00FC6803" w:rsidRDefault="00874998">
      <w:pPr>
        <w:pStyle w:val="Standard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 xml:space="preserve">Proiezioni ortogonali </w:t>
      </w:r>
      <w:r w:rsidR="00FC6803" w:rsidRPr="00FC6803">
        <w:rPr>
          <w:rFonts w:asciiTheme="minorHAnsi" w:hAnsiTheme="minorHAnsi" w:cstheme="minorHAnsi"/>
        </w:rPr>
        <w:t xml:space="preserve">e assonometrica </w:t>
      </w:r>
      <w:r w:rsidRPr="00FC6803">
        <w:rPr>
          <w:rFonts w:asciiTheme="minorHAnsi" w:hAnsiTheme="minorHAnsi" w:cstheme="minorHAnsi"/>
        </w:rPr>
        <w:t>di figure solide</w:t>
      </w:r>
    </w:p>
    <w:p w:rsidR="000A05A0" w:rsidRPr="00FC6803" w:rsidRDefault="00FC6803">
      <w:pPr>
        <w:pStyle w:val="Standard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>Proiezione ortogonale e assonometria di solidi sezionati</w:t>
      </w:r>
    </w:p>
    <w:p w:rsidR="000A05A0" w:rsidRPr="00FC6803" w:rsidRDefault="000A05A0">
      <w:pPr>
        <w:pStyle w:val="Standard"/>
        <w:jc w:val="both"/>
        <w:rPr>
          <w:rFonts w:asciiTheme="minorHAnsi" w:hAnsiTheme="minorHAnsi" w:cstheme="minorHAnsi"/>
        </w:rPr>
      </w:pPr>
    </w:p>
    <w:p w:rsidR="000A05A0" w:rsidRPr="00FC6803" w:rsidRDefault="00874998">
      <w:pPr>
        <w:pStyle w:val="Standard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 xml:space="preserve">Roma , </w:t>
      </w:r>
      <w:r w:rsidRPr="00FC6803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Firma</w:t>
      </w:r>
    </w:p>
    <w:p w:rsidR="000A05A0" w:rsidRPr="00FC6803" w:rsidRDefault="00874998">
      <w:pPr>
        <w:pStyle w:val="Standard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 xml:space="preserve">                                                                                                        -----------------------</w:t>
      </w:r>
      <w:r w:rsidRPr="00FC6803">
        <w:rPr>
          <w:rFonts w:asciiTheme="minorHAnsi" w:hAnsiTheme="minorHAnsi" w:cstheme="minorHAnsi"/>
        </w:rPr>
        <w:t>-------------------------------</w:t>
      </w:r>
    </w:p>
    <w:p w:rsidR="000A05A0" w:rsidRPr="00FC6803" w:rsidRDefault="000A05A0">
      <w:pPr>
        <w:pStyle w:val="Standard"/>
        <w:rPr>
          <w:rFonts w:asciiTheme="minorHAnsi" w:hAnsiTheme="minorHAnsi" w:cstheme="minorHAnsi"/>
          <w:b/>
        </w:rPr>
      </w:pPr>
    </w:p>
    <w:p w:rsidR="000A05A0" w:rsidRDefault="000A05A0">
      <w:pPr>
        <w:pStyle w:val="Standard"/>
      </w:pPr>
    </w:p>
    <w:sectPr w:rsidR="000A05A0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74998">
      <w:pPr>
        <w:spacing w:after="0" w:line="240" w:lineRule="auto"/>
      </w:pPr>
      <w:r>
        <w:separator/>
      </w:r>
    </w:p>
  </w:endnote>
  <w:endnote w:type="continuationSeparator" w:id="0">
    <w:p w:rsidR="00000000" w:rsidRDefault="00874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749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874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2161"/>
    <w:multiLevelType w:val="hybridMultilevel"/>
    <w:tmpl w:val="BDDAD3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3024C"/>
    <w:multiLevelType w:val="hybridMultilevel"/>
    <w:tmpl w:val="85F81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C6318"/>
    <w:multiLevelType w:val="hybridMultilevel"/>
    <w:tmpl w:val="9BF225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A55F7"/>
    <w:multiLevelType w:val="multilevel"/>
    <w:tmpl w:val="44BA18D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32B6C77"/>
    <w:multiLevelType w:val="multilevel"/>
    <w:tmpl w:val="C77A06B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3E4149"/>
    <w:multiLevelType w:val="multilevel"/>
    <w:tmpl w:val="A0488D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7A03D87"/>
    <w:multiLevelType w:val="multilevel"/>
    <w:tmpl w:val="515494AA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A591A3D"/>
    <w:multiLevelType w:val="multilevel"/>
    <w:tmpl w:val="8BA6C64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FA67AD9"/>
    <w:multiLevelType w:val="multilevel"/>
    <w:tmpl w:val="4A3414C0"/>
    <w:styleLink w:val="WWNum5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421F5B9F"/>
    <w:multiLevelType w:val="multilevel"/>
    <w:tmpl w:val="7D34CA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86E43E8"/>
    <w:multiLevelType w:val="multilevel"/>
    <w:tmpl w:val="C6787726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E507FB9"/>
    <w:multiLevelType w:val="hybridMultilevel"/>
    <w:tmpl w:val="514E7F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80725"/>
    <w:multiLevelType w:val="multilevel"/>
    <w:tmpl w:val="69F8EAE6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</w:num>
  <w:num w:numId="5">
    <w:abstractNumId w:val="8"/>
  </w:num>
  <w:num w:numId="6">
    <w:abstractNumId w:val="6"/>
  </w:num>
  <w:num w:numId="7">
    <w:abstractNumId w:val="12"/>
  </w:num>
  <w:num w:numId="8">
    <w:abstractNumId w:val="6"/>
    <w:lvlOverride w:ilvl="0"/>
  </w:num>
  <w:num w:numId="9">
    <w:abstractNumId w:val="12"/>
    <w:lvlOverride w:ilvl="0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A05A0"/>
    <w:rsid w:val="000A05A0"/>
    <w:rsid w:val="003F7E0F"/>
    <w:rsid w:val="00874998"/>
    <w:rsid w:val="008C6916"/>
    <w:rsid w:val="00C715AA"/>
    <w:rsid w:val="00FC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B094"/>
  <w15:docId w15:val="{6C8E84F0-8EA7-44B0-B51F-3E16A85A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foelenco">
    <w:name w:val="List Paragraph"/>
    <w:basedOn w:val="Standard"/>
    <w:uiPriority w:val="34"/>
    <w:qFormat/>
    <w:pPr>
      <w:ind w:left="720"/>
    </w:p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Luca Tregua</cp:lastModifiedBy>
  <cp:revision>2</cp:revision>
  <dcterms:created xsi:type="dcterms:W3CDTF">2021-06-02T11:07:00Z</dcterms:created>
  <dcterms:modified xsi:type="dcterms:W3CDTF">2021-06-02T11:07:00Z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