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415D" w14:textId="77777777" w:rsidR="000B3A28" w:rsidRDefault="000B3A28" w:rsidP="000B3A28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LICEO SCIENTIFICO STATALE </w:t>
      </w:r>
    </w:p>
    <w:p w14:paraId="22626654" w14:textId="77777777" w:rsidR="000B3A28" w:rsidRDefault="000B3A28" w:rsidP="000B3A28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" MORGAGNI "</w:t>
      </w:r>
    </w:p>
    <w:p w14:paraId="33FC5A51" w14:textId="732F205B" w:rsidR="000B3A28" w:rsidRDefault="000B3A28" w:rsidP="000B3A28">
      <w:r>
        <w:t xml:space="preserve">                                                                          20</w:t>
      </w:r>
      <w:r>
        <w:t>20</w:t>
      </w:r>
      <w:r>
        <w:t>-202</w:t>
      </w:r>
      <w:r>
        <w:t>1</w:t>
      </w:r>
    </w:p>
    <w:p w14:paraId="732198EF" w14:textId="77777777" w:rsidR="000B3A28" w:rsidRDefault="000B3A28" w:rsidP="000B3A28">
      <w:pPr>
        <w:jc w:val="both"/>
      </w:pPr>
      <w:r>
        <w:t xml:space="preserve">  </w:t>
      </w:r>
    </w:p>
    <w:p w14:paraId="6AF4FBE9" w14:textId="77777777" w:rsidR="000B3A28" w:rsidRDefault="000B3A28" w:rsidP="000B3A28">
      <w:pPr>
        <w:jc w:val="both"/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>PROGRAMMA DI FILOSOFIA</w:t>
      </w:r>
    </w:p>
    <w:p w14:paraId="537119D9" w14:textId="77777777" w:rsidR="000B3A28" w:rsidRDefault="000B3A28" w:rsidP="000B3A28">
      <w:pPr>
        <w:jc w:val="both"/>
      </w:pPr>
      <w:r>
        <w:t xml:space="preserve">                                                                      Classe IV A</w:t>
      </w:r>
    </w:p>
    <w:p w14:paraId="34F96B94" w14:textId="77777777" w:rsidR="000B3A28" w:rsidRDefault="000B3A28" w:rsidP="000B3A28">
      <w:pPr>
        <w:jc w:val="both"/>
      </w:pPr>
      <w:r>
        <w:t>Libro di testo:</w:t>
      </w:r>
    </w:p>
    <w:p w14:paraId="5FA0ED1F" w14:textId="77777777" w:rsidR="000B3A28" w:rsidRDefault="000B3A28" w:rsidP="000B3A28">
      <w:pPr>
        <w:pStyle w:val="Testodelblocco"/>
        <w:ind w:right="56"/>
        <w:jc w:val="both"/>
        <w:outlineLvl w:val="0"/>
        <w:rPr>
          <w:sz w:val="24"/>
          <w:szCs w:val="24"/>
        </w:rPr>
      </w:pPr>
      <w:proofErr w:type="spellStart"/>
      <w:proofErr w:type="gramStart"/>
      <w:r>
        <w:t>N.Abbagnano</w:t>
      </w:r>
      <w:proofErr w:type="gramEnd"/>
      <w:r>
        <w:t>-G.Fornero</w:t>
      </w:r>
      <w:proofErr w:type="spellEnd"/>
      <w:r>
        <w:rPr>
          <w:i/>
        </w:rPr>
        <w:t>, La ricerca del pensiero</w:t>
      </w:r>
      <w:r>
        <w:t xml:space="preserve">, vol.2, Paravia. </w:t>
      </w:r>
    </w:p>
    <w:p w14:paraId="3BB5AEBB" w14:textId="77777777" w:rsidR="000B3A28" w:rsidRDefault="000B3A28" w:rsidP="000B3A28">
      <w:pPr>
        <w:pStyle w:val="Testodelblocco"/>
        <w:ind w:right="56"/>
        <w:jc w:val="both"/>
        <w:outlineLvl w:val="0"/>
        <w:rPr>
          <w:sz w:val="24"/>
          <w:szCs w:val="24"/>
        </w:rPr>
      </w:pPr>
    </w:p>
    <w:p w14:paraId="43FD0810" w14:textId="77777777" w:rsidR="000B3A28" w:rsidRDefault="000B3A28" w:rsidP="000B3A28">
      <w:pPr>
        <w:rPr>
          <w:b/>
        </w:rPr>
      </w:pPr>
    </w:p>
    <w:p w14:paraId="5D2B1644" w14:textId="77777777" w:rsidR="000B3A28" w:rsidRDefault="000B3A28" w:rsidP="000B3A28">
      <w:pPr>
        <w:rPr>
          <w:b/>
        </w:rPr>
      </w:pPr>
      <w:r>
        <w:rPr>
          <w:b/>
        </w:rPr>
        <w:t>Umanesimo e Rinascimento:</w:t>
      </w:r>
    </w:p>
    <w:p w14:paraId="59022158" w14:textId="71F945A8" w:rsidR="000B3A28" w:rsidRDefault="000B3A28" w:rsidP="000B3A28">
      <w:r>
        <w:t xml:space="preserve">Il platonismo rinascimentale. La disputa platonici-aristotelici. </w:t>
      </w:r>
    </w:p>
    <w:p w14:paraId="41C6035C" w14:textId="77777777" w:rsidR="000B3A28" w:rsidRDefault="000B3A28" w:rsidP="000B3A28"/>
    <w:p w14:paraId="647BCAD1" w14:textId="77777777" w:rsidR="000B3A28" w:rsidRDefault="000B3A28" w:rsidP="000B3A28">
      <w:pPr>
        <w:rPr>
          <w:b/>
        </w:rPr>
      </w:pPr>
      <w:r>
        <w:rPr>
          <w:b/>
        </w:rPr>
        <w:t>Umanesimo e Rinascimento in Europa:</w:t>
      </w:r>
    </w:p>
    <w:p w14:paraId="7C20B16D" w14:textId="77777777" w:rsidR="000B3A28" w:rsidRDefault="000B3A28" w:rsidP="000B3A28">
      <w:r>
        <w:t xml:space="preserve">Montaigne </w:t>
      </w:r>
    </w:p>
    <w:p w14:paraId="3A0F2F4A" w14:textId="77777777" w:rsidR="000B3A28" w:rsidRDefault="000B3A28" w:rsidP="000B3A28"/>
    <w:p w14:paraId="7395EB11" w14:textId="77777777" w:rsidR="000B3A28" w:rsidRDefault="000B3A28" w:rsidP="000B3A28">
      <w:r>
        <w:rPr>
          <w:b/>
        </w:rPr>
        <w:t>La filosofia del Cinquecento</w:t>
      </w:r>
      <w:r>
        <w:t>:</w:t>
      </w:r>
    </w:p>
    <w:p w14:paraId="5967EC6D" w14:textId="5838BF2E" w:rsidR="000B3A28" w:rsidRDefault="000B3A28" w:rsidP="000B3A28">
      <w:r>
        <w:t xml:space="preserve">La nuova cultura e l’Europa. Giordano Bruno: la filosofia della natura. Giordano Bruno: la morale. </w:t>
      </w:r>
    </w:p>
    <w:p w14:paraId="02E5F82E" w14:textId="77777777" w:rsidR="000B3A28" w:rsidRDefault="000B3A28" w:rsidP="000B3A28"/>
    <w:p w14:paraId="4B6EA360" w14:textId="77777777" w:rsidR="000B3A28" w:rsidRDefault="000B3A28" w:rsidP="000B3A28">
      <w:r>
        <w:rPr>
          <w:b/>
        </w:rPr>
        <w:t>Il pensiero scientifico nel Cinquecento e nel Seicento</w:t>
      </w:r>
      <w:r>
        <w:t>:</w:t>
      </w:r>
    </w:p>
    <w:p w14:paraId="6E7E6939" w14:textId="77777777" w:rsidR="000B3A28" w:rsidRDefault="000B3A28" w:rsidP="000B3A28">
      <w:r>
        <w:t xml:space="preserve">I caratteri generali della “rivoluzione” scientifica. Galilei: vita e opere. Scienza e “Scrittura”. La struttura matematica dell’universo. Il metodo sperimentale. </w:t>
      </w:r>
    </w:p>
    <w:p w14:paraId="0297AE44" w14:textId="77777777" w:rsidR="000B3A28" w:rsidRDefault="000B3A28" w:rsidP="000B3A28"/>
    <w:p w14:paraId="1005123D" w14:textId="77777777" w:rsidR="000B3A28" w:rsidRDefault="000B3A28" w:rsidP="000B3A28">
      <w:pPr>
        <w:rPr>
          <w:b/>
        </w:rPr>
      </w:pPr>
      <w:r>
        <w:rPr>
          <w:b/>
        </w:rPr>
        <w:t>Cartesio:</w:t>
      </w:r>
    </w:p>
    <w:p w14:paraId="2D997618" w14:textId="085F7FAC" w:rsidR="000B3A28" w:rsidRDefault="000B3A28" w:rsidP="000B3A28">
      <w:r>
        <w:t xml:space="preserve">Vita e opere. Ragione e sapere. Il metodo. Dal dubbio al “Cogito ergo sum”. Dall’esistenza del soggetto all’esistenza di Dio. </w:t>
      </w:r>
      <w:r>
        <w:t>Da Dio al</w:t>
      </w:r>
      <w:r>
        <w:t xml:space="preserve"> mondo fisico.</w:t>
      </w:r>
    </w:p>
    <w:p w14:paraId="73544F95" w14:textId="77777777" w:rsidR="000B3A28" w:rsidRDefault="000B3A28" w:rsidP="000B3A28"/>
    <w:p w14:paraId="047DF14E" w14:textId="77777777" w:rsidR="000B3A28" w:rsidRDefault="000B3A28" w:rsidP="000B3A28">
      <w:r>
        <w:rPr>
          <w:b/>
          <w:bCs/>
        </w:rPr>
        <w:t>Pascal</w:t>
      </w:r>
      <w:r>
        <w:t xml:space="preserve">:  </w:t>
      </w:r>
    </w:p>
    <w:p w14:paraId="6E9EFFA5" w14:textId="77777777" w:rsidR="000B3A28" w:rsidRDefault="000B3A28" w:rsidP="000B3A28">
      <w:r>
        <w:t xml:space="preserve">La difesa del giansenismo. Spirito di geometria e spirito di finezza. La condizione dell’uomo. Dio e la fede. </w:t>
      </w:r>
    </w:p>
    <w:p w14:paraId="64C253A0" w14:textId="77777777" w:rsidR="000B3A28" w:rsidRDefault="000B3A28" w:rsidP="000B3A28"/>
    <w:p w14:paraId="0E0F168A" w14:textId="77777777" w:rsidR="000B3A28" w:rsidRDefault="000B3A28" w:rsidP="000B3A28">
      <w:pPr>
        <w:rPr>
          <w:b/>
        </w:rPr>
      </w:pPr>
      <w:r>
        <w:rPr>
          <w:b/>
        </w:rPr>
        <w:t>Spinoza:</w:t>
      </w:r>
    </w:p>
    <w:p w14:paraId="73E077CF" w14:textId="77777777" w:rsidR="000B3A28" w:rsidRDefault="000B3A28" w:rsidP="000B3A28">
      <w:r>
        <w:t>Vita e opere. La filosofia come ricerca di Dio. La sostanza.  Dio come natura.</w:t>
      </w:r>
    </w:p>
    <w:p w14:paraId="05612B93" w14:textId="77777777" w:rsidR="000B3A28" w:rsidRDefault="000B3A28" w:rsidP="000B3A28"/>
    <w:p w14:paraId="2B210B03" w14:textId="77777777" w:rsidR="000B3A28" w:rsidRDefault="000B3A28" w:rsidP="000B3A28">
      <w:pPr>
        <w:rPr>
          <w:b/>
        </w:rPr>
      </w:pPr>
      <w:r>
        <w:rPr>
          <w:b/>
        </w:rPr>
        <w:t>Leibniz:</w:t>
      </w:r>
    </w:p>
    <w:p w14:paraId="2DB04723" w14:textId="115CE76D" w:rsidR="000B3A28" w:rsidRDefault="000B3A28" w:rsidP="000B3A28">
      <w:pPr>
        <w:rPr>
          <w:b/>
        </w:rPr>
      </w:pPr>
      <w:r>
        <w:t xml:space="preserve">Vita e opere.  La </w:t>
      </w:r>
      <w:r>
        <w:t>monade. L’ottimismo di Leibniz.</w:t>
      </w:r>
    </w:p>
    <w:p w14:paraId="5EA5C368" w14:textId="77777777" w:rsidR="000B3A28" w:rsidRDefault="000B3A28" w:rsidP="000B3A28"/>
    <w:p w14:paraId="184667BE" w14:textId="77777777" w:rsidR="000B3A28" w:rsidRDefault="000B3A28" w:rsidP="000B3A28">
      <w:pPr>
        <w:rPr>
          <w:b/>
        </w:rPr>
      </w:pPr>
      <w:r>
        <w:rPr>
          <w:b/>
        </w:rPr>
        <w:t>Locke:</w:t>
      </w:r>
    </w:p>
    <w:p w14:paraId="60069A45" w14:textId="77777777" w:rsidR="000B3A28" w:rsidRDefault="000B3A28" w:rsidP="000B3A28">
      <w:r>
        <w:t xml:space="preserve">Vita e opere. Diritti naturali e patto sociale. Potere politico e liberalismo. </w:t>
      </w:r>
    </w:p>
    <w:p w14:paraId="78593662" w14:textId="77777777" w:rsidR="000B3A28" w:rsidRDefault="000B3A28" w:rsidP="000B3A28"/>
    <w:p w14:paraId="11884E55" w14:textId="77777777" w:rsidR="000B3A28" w:rsidRDefault="000B3A28" w:rsidP="000B3A28">
      <w:pPr>
        <w:rPr>
          <w:b/>
        </w:rPr>
      </w:pPr>
      <w:r>
        <w:rPr>
          <w:b/>
        </w:rPr>
        <w:t>Hobbes:</w:t>
      </w:r>
    </w:p>
    <w:p w14:paraId="3531C8C1" w14:textId="7C781E12" w:rsidR="000B3A28" w:rsidRDefault="000B3A28" w:rsidP="000B3A28">
      <w:r>
        <w:t xml:space="preserve">Vita e opere. La politica: dallo stato di natura al patto sociale. Il sovrano assoluto. </w:t>
      </w:r>
    </w:p>
    <w:p w14:paraId="51EF5E97" w14:textId="77777777" w:rsidR="000B3A28" w:rsidRDefault="000B3A28" w:rsidP="000B3A28">
      <w:pPr>
        <w:jc w:val="both"/>
      </w:pPr>
    </w:p>
    <w:p w14:paraId="670CB5D2" w14:textId="77777777" w:rsidR="000B3A28" w:rsidRDefault="000B3A28" w:rsidP="000B3A28">
      <w:pPr>
        <w:jc w:val="both"/>
      </w:pPr>
      <w:r>
        <w:rPr>
          <w:b/>
        </w:rPr>
        <w:t>Hume</w:t>
      </w:r>
      <w:r>
        <w:t>.</w:t>
      </w:r>
    </w:p>
    <w:p w14:paraId="6DA839DD" w14:textId="77777777" w:rsidR="000B3A28" w:rsidRDefault="000B3A28" w:rsidP="000B3A28">
      <w:pPr>
        <w:jc w:val="both"/>
      </w:pPr>
      <w:r>
        <w:t xml:space="preserve">Dall’empirismo allo scetticismo.  L’analisi critica del principio di causalità. </w:t>
      </w:r>
    </w:p>
    <w:p w14:paraId="69C0C7CC" w14:textId="77777777" w:rsidR="000B3A28" w:rsidRDefault="000B3A28" w:rsidP="000B3A28">
      <w:pPr>
        <w:jc w:val="both"/>
      </w:pPr>
    </w:p>
    <w:p w14:paraId="23BDC855" w14:textId="77777777" w:rsidR="000B3A28" w:rsidRDefault="000B3A28" w:rsidP="000B3A28">
      <w:pPr>
        <w:jc w:val="both"/>
      </w:pPr>
    </w:p>
    <w:p w14:paraId="42BB3BF2" w14:textId="77777777" w:rsidR="000B3A28" w:rsidRDefault="000B3A28" w:rsidP="000B3A28">
      <w:pPr>
        <w:jc w:val="both"/>
      </w:pPr>
    </w:p>
    <w:p w14:paraId="23F78F4D" w14:textId="77777777" w:rsidR="000B3A28" w:rsidRDefault="000B3A28" w:rsidP="000B3A28">
      <w:pPr>
        <w:jc w:val="both"/>
      </w:pPr>
    </w:p>
    <w:p w14:paraId="6F2F6A56" w14:textId="77777777" w:rsidR="000B3A28" w:rsidRDefault="000B3A28" w:rsidP="000B3A28">
      <w:pPr>
        <w:jc w:val="both"/>
      </w:pPr>
      <w:r>
        <w:t>Studenti                                                                                  Professore</w:t>
      </w:r>
    </w:p>
    <w:p w14:paraId="306D28C0" w14:textId="77777777" w:rsidR="000B3A28" w:rsidRDefault="000B3A28"/>
    <w:sectPr w:rsidR="000B3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28"/>
    <w:rsid w:val="000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0317"/>
  <w15:chartTrackingRefBased/>
  <w15:docId w15:val="{F1C5C5B3-E456-4CE1-8F58-07F2F57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3A28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3A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B3A28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dcterms:created xsi:type="dcterms:W3CDTF">2021-05-30T17:20:00Z</dcterms:created>
  <dcterms:modified xsi:type="dcterms:W3CDTF">2021-05-30T17:24:00Z</dcterms:modified>
</cp:coreProperties>
</file>