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rPr>
          <w:rFonts w:ascii="Arial" w:cs="Arial" w:eastAsia="Arial" w:hAnsi="Arial"/>
          <w:b w:val="0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Liceo Scientifico “Morgagni”</w:t>
      </w:r>
    </w:p>
    <w:p w:rsidR="00000000" w:rsidDel="00000000" w:rsidP="00000000" w:rsidRDefault="00000000" w:rsidRPr="00000000" w14:paraId="00000002">
      <w:pPr>
        <w:pStyle w:val="Title"/>
        <w:rPr>
          <w:rFonts w:ascii="Arial" w:cs="Arial" w:eastAsia="Arial" w:hAnsi="Arial"/>
          <w:b w:val="0"/>
          <w:smallCaps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smallCaps w:val="1"/>
          <w:sz w:val="22"/>
          <w:szCs w:val="22"/>
          <w:rtl w:val="0"/>
        </w:rPr>
        <w:t xml:space="preserve">Programma di italiano 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– </w:t>
      </w:r>
      <w:r w:rsidDel="00000000" w:rsidR="00000000" w:rsidRPr="00000000">
        <w:rPr>
          <w:rFonts w:ascii="Arial" w:cs="Arial" w:eastAsia="Arial" w:hAnsi="Arial"/>
          <w:b w:val="0"/>
          <w:smallCaps w:val="1"/>
          <w:sz w:val="22"/>
          <w:szCs w:val="22"/>
          <w:rtl w:val="0"/>
        </w:rPr>
        <w:t xml:space="preserve">classe </w:t>
      </w:r>
      <w:r w:rsidDel="00000000" w:rsidR="00000000" w:rsidRPr="00000000">
        <w:rPr>
          <w:rFonts w:ascii="Arial" w:cs="Arial" w:eastAsia="Arial" w:hAnsi="Arial"/>
          <w:smallCaps w:val="1"/>
          <w:sz w:val="22"/>
          <w:szCs w:val="22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smallCaps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sez.</w:t>
      </w:r>
      <w:r w:rsidDel="00000000" w:rsidR="00000000" w:rsidRPr="00000000">
        <w:rPr>
          <w:rFonts w:ascii="Arial" w:cs="Arial" w:eastAsia="Arial" w:hAnsi="Arial"/>
          <w:b w:val="0"/>
          <w:smallCaps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1"/>
          <w:sz w:val="22"/>
          <w:szCs w:val="22"/>
          <w:rtl w:val="0"/>
        </w:rPr>
        <w:t xml:space="preserve">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Anno Scolastico 2020-21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Docente: </w:t>
      </w:r>
      <w:r w:rsidDel="00000000" w:rsidR="00000000" w:rsidRPr="00000000">
        <w:rPr>
          <w:rFonts w:ascii="Arial" w:cs="Arial" w:eastAsia="Arial" w:hAnsi="Arial"/>
          <w:rtl w:val="0"/>
        </w:rPr>
        <w:t xml:space="preserve">Elisabetta Farroni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6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after="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Testi di riferimento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rtl w:val="0"/>
        </w:rPr>
        <w:t xml:space="preserve">R. anero,G. Iannaccone,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Vola alta parola</w:t>
      </w:r>
      <w:r w:rsidDel="00000000" w:rsidR="00000000" w:rsidRPr="00000000">
        <w:rPr>
          <w:rFonts w:ascii="Arial" w:cs="Arial" w:eastAsia="Arial" w:hAnsi="Arial"/>
          <w:rtl w:val="0"/>
        </w:rPr>
        <w:t xml:space="preserve">, GIUNTI T.V.P. editori , vol. 1 e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000000" w:space="6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La Divina Commedia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a cura di S. Jacomuzzi, A. Dughera, G. Ioli, V. Jacomuzzi, Sei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Profilo storico: L'alto medioevo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L'allegoria e la visione del mondo 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Approfondimento: simbolo, allegoria, figura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Dal latino alle lingue romanze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 corte: centro politico e culturale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Parole chiave: Cortesia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 comune: un nuovo modello politico e culturale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566" w:hanging="57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426"/>
        </w:tabs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Epica e romanzo 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Storia e tradizioni: la chanson de Roland 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La lirica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parole chiave:Trovatori – canzone - fin'amors - sonetto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Approfondimento: Giacomo da Lentini: l'invenzione del sonetto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storia e tradizioni:siciliano antico e la trasmissione “toscanizzata” dei testi 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Giacomo da Lentini, 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Amor è uno desio che ven da core 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Bonagiunta Orbicciani,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Voi, ch’avete mutata la maniera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parole chiave: Lauda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San Francesco 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La lode di Dio attraverso le creature: Cantico di frate sole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 corrente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Lo Stilnovo: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 temi lo stile e i protagonisti 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G.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Guinizelli “padre” della nuova poesia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T1 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Al cor gentile rempaira sempre amore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parole chiave: cuore - donna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T2 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Io voglio del ver la mia donna laudare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Approfondimento: la ballata 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G.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Cavalcanti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Voi che per li occhi mi passaste ‘l core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T3 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Chi è questa che vèn, ch’ogn’om la mira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Guittone d’Arezzo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Tuttor ch’eo dirò gioi, gioiva cosa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Il genere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La poesia comico-realistica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 temi: piaceri della carne e realtà comunale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 stile: deformazione grottesca ed espressionismo caricaturale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Cecco Angiolieri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T2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Tre cose solamente mi so’ in grado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T3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S’i fosse foco, ardere’ il mondo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545"/>
        </w:tabs>
        <w:spacing w:after="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545"/>
        </w:tabs>
        <w:spacing w:after="0" w:lineRule="auto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Dante e il libro dell'universo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Dante: la vita, il pensiero e la poetica 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Dalle Rime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firstLine="708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T3  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Guido i'vorrei che tu Lapo ed io 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firstLine="708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Dalla 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Vita nova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          T</w:t>
      </w:r>
      <w:r w:rsidDel="00000000" w:rsidR="00000000" w:rsidRPr="00000000">
        <w:rPr>
          <w:rFonts w:ascii="Arial" w:cs="Arial" w:eastAsia="Arial" w:hAnsi="Arial"/>
          <w:rtl w:val="0"/>
        </w:rPr>
        <w:t xml:space="preserve">15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anto genitile e tanto onesta pare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T17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La mirabile visone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Dal 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Convivio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i quattro sensi della scrittura 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Il De vulgari eloquentia </w:t>
      </w:r>
      <w:r w:rsidDel="00000000" w:rsidR="00000000" w:rsidRPr="00000000">
        <w:rPr>
          <w:rFonts w:ascii="Arial" w:cs="Arial" w:eastAsia="Arial" w:hAnsi="Arial"/>
          <w:rtl w:val="0"/>
        </w:rPr>
        <w:t xml:space="preserve">“L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 caratteristiche del </w:t>
      </w:r>
      <w:r w:rsidDel="00000000" w:rsidR="00000000" w:rsidRPr="00000000">
        <w:rPr>
          <w:rFonts w:ascii="Arial" w:cs="Arial" w:eastAsia="Arial" w:hAnsi="Arial"/>
          <w:rtl w:val="0"/>
        </w:rPr>
        <w:t xml:space="preserve">volgare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illustre”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Il De Monarchia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dalla Divina Commedia - 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Inferno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Canto I - il canto della selva oscura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Canto II - il canto delle tre donne benedette</w:t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Canto III - il canto di Caronte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Canto V - il canto di Paolo e Francesca </w:t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Canto VI - il canto di Ciacco (approfondimento sui canti politici)</w:t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Canto X - il canto di Farinata (approfondimento sulle profezie della commedia)</w:t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Canto XIII - il canto della selva dei suicidi (approfondimento su Pier delle Vigne)</w:t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30303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Canto </w:t>
      </w:r>
      <w:r w:rsidDel="00000000" w:rsidR="00000000" w:rsidRPr="00000000">
        <w:rPr>
          <w:rFonts w:ascii="Arial" w:cs="Arial" w:eastAsia="Arial" w:hAnsi="Arial"/>
          <w:color w:val="303030"/>
          <w:highlight w:val="white"/>
          <w:rtl w:val="0"/>
        </w:rPr>
        <w:t xml:space="preserve">XV – il canto di Brunetto Latini</w:t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303030"/>
          <w:highlight w:val="white"/>
        </w:rPr>
      </w:pPr>
      <w:r w:rsidDel="00000000" w:rsidR="00000000" w:rsidRPr="00000000">
        <w:rPr>
          <w:rFonts w:ascii="Arial" w:cs="Arial" w:eastAsia="Arial" w:hAnsi="Arial"/>
          <w:color w:val="303030"/>
          <w:highlight w:val="white"/>
          <w:rtl w:val="0"/>
        </w:rPr>
        <w:t xml:space="preserve">Canto XXVI - il canto di Ulisse</w:t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Approfondimento: Dante “politico”,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T3 da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Epistole</w:t>
      </w:r>
      <w:r w:rsidDel="00000000" w:rsidR="00000000" w:rsidRPr="00000000">
        <w:rPr>
          <w:rFonts w:ascii="Arial" w:cs="Arial" w:eastAsia="Arial" w:hAnsi="Arial"/>
          <w:rtl w:val="0"/>
        </w:rPr>
        <w:t xml:space="preserve">, VII La discesa in Italia di Arrigo VII</w:t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T4 da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De monarchia</w:t>
      </w:r>
      <w:r w:rsidDel="00000000" w:rsidR="00000000" w:rsidRPr="00000000">
        <w:rPr>
          <w:rFonts w:ascii="Arial" w:cs="Arial" w:eastAsia="Arial" w:hAnsi="Arial"/>
          <w:rtl w:val="0"/>
        </w:rPr>
        <w:t xml:space="preserve">, III, 15, 7-13 Papa e imperatore: i “due soli”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Petrarca e il libro della vita </w:t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Petrarca: la vita, il pensiero e la poetica</w:t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Approfondimenti: La laurea di Petrarca, Una personalità mutevole e complessa</w:t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dal 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Canzoniere</w:t>
      </w:r>
    </w:p>
    <w:p w:rsidR="00000000" w:rsidDel="00000000" w:rsidP="00000000" w:rsidRDefault="00000000" w:rsidRPr="00000000" w14:paraId="00000058">
      <w:pPr>
        <w:spacing w:after="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Voi ch'ascoltate in rime sparse il suono</w:t>
      </w:r>
    </w:p>
    <w:p w:rsidR="00000000" w:rsidDel="00000000" w:rsidP="00000000" w:rsidRDefault="00000000" w:rsidRPr="00000000" w14:paraId="00000059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Solo et pensoso i più deserti campi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Erano i capei d'oro a l'aura sparsi</w:t>
      </w:r>
    </w:p>
    <w:p w:rsidR="00000000" w:rsidDel="00000000" w:rsidP="00000000" w:rsidRDefault="00000000" w:rsidRPr="00000000" w14:paraId="0000005B">
      <w:pPr>
        <w:spacing w:after="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Chiare, fresche et dolci acque </w:t>
      </w:r>
    </w:p>
    <w:p w:rsidR="00000000" w:rsidDel="00000000" w:rsidP="00000000" w:rsidRDefault="00000000" w:rsidRPr="00000000" w14:paraId="0000005C">
      <w:pPr>
        <w:spacing w:after="0" w:lineRule="auto"/>
        <w:rPr>
          <w:rFonts w:ascii="Arial" w:cs="Arial" w:eastAsia="Arial" w:hAnsi="Arial"/>
          <w:i w:val="1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highlight w:val="white"/>
          <w:rtl w:val="0"/>
        </w:rPr>
        <w:t xml:space="preserve">Pace non trovo, et non ò da far guerra</w:t>
      </w:r>
    </w:p>
    <w:p w:rsidR="00000000" w:rsidDel="00000000" w:rsidP="00000000" w:rsidRDefault="00000000" w:rsidRPr="00000000" w14:paraId="0000005D">
      <w:pPr>
        <w:spacing w:after="0" w:lineRule="auto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Rule="auto"/>
        <w:rPr>
          <w:rFonts w:ascii="Arial" w:cs="Arial" w:eastAsia="Arial" w:hAnsi="Arial"/>
          <w:i w:val="1"/>
          <w:color w:val="303030"/>
          <w:highlight w:val="white"/>
        </w:rPr>
      </w:pPr>
      <w:r w:rsidDel="00000000" w:rsidR="00000000" w:rsidRPr="00000000">
        <w:rPr>
          <w:rFonts w:ascii="Arial" w:cs="Arial" w:eastAsia="Arial" w:hAnsi="Arial"/>
          <w:color w:val="303030"/>
          <w:highlight w:val="white"/>
          <w:rtl w:val="0"/>
        </w:rPr>
        <w:t xml:space="preserve">dalle </w:t>
      </w:r>
      <w:r w:rsidDel="00000000" w:rsidR="00000000" w:rsidRPr="00000000">
        <w:rPr>
          <w:rFonts w:ascii="Arial" w:cs="Arial" w:eastAsia="Arial" w:hAnsi="Arial"/>
          <w:i w:val="1"/>
          <w:color w:val="303030"/>
          <w:highlight w:val="white"/>
          <w:rtl w:val="0"/>
        </w:rPr>
        <w:t xml:space="preserve">Familiares e Seniles</w:t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Alla disperata ricerca dei libri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(Familiares, III, 18)</w:t>
      </w:r>
    </w:p>
    <w:p w:rsidR="00000000" w:rsidDel="00000000" w:rsidP="00000000" w:rsidRDefault="00000000" w:rsidRPr="00000000" w14:paraId="00000060">
      <w:pPr>
        <w:spacing w:after="0" w:lineRule="auto"/>
        <w:rPr>
          <w:rFonts w:ascii="Arial" w:cs="Arial" w:eastAsia="Arial" w:hAnsi="Arial"/>
          <w:color w:val="303030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color w:val="303030"/>
          <w:highlight w:val="white"/>
          <w:rtl w:val="0"/>
        </w:rPr>
        <w:t xml:space="preserve">L’ascesa al monte Ventoso </w:t>
      </w:r>
      <w:r w:rsidDel="00000000" w:rsidR="00000000" w:rsidRPr="00000000">
        <w:rPr>
          <w:rFonts w:ascii="Arial" w:cs="Arial" w:eastAsia="Arial" w:hAnsi="Arial"/>
          <w:color w:val="303030"/>
          <w:highlight w:val="white"/>
          <w:rtl w:val="0"/>
        </w:rPr>
        <w:t xml:space="preserve">(Familiares)</w:t>
      </w:r>
    </w:p>
    <w:p w:rsidR="00000000" w:rsidDel="00000000" w:rsidP="00000000" w:rsidRDefault="00000000" w:rsidRPr="00000000" w14:paraId="0000006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color w:val="303030"/>
          <w:highlight w:val="white"/>
          <w:rtl w:val="0"/>
        </w:rPr>
        <w:t xml:space="preserve">Alla posterità</w:t>
      </w:r>
      <w:r w:rsidDel="00000000" w:rsidR="00000000" w:rsidRPr="00000000">
        <w:rPr>
          <w:rFonts w:ascii="Arial" w:cs="Arial" w:eastAsia="Arial" w:hAnsi="Arial"/>
          <w:color w:val="303030"/>
          <w:highlight w:val="white"/>
          <w:rtl w:val="0"/>
        </w:rPr>
        <w:t xml:space="preserve"> (Seniles, XVIII,1)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dal 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Secretum</w:t>
      </w:r>
    </w:p>
    <w:p w:rsidR="00000000" w:rsidDel="00000000" w:rsidP="00000000" w:rsidRDefault="00000000" w:rsidRPr="00000000" w14:paraId="00000064">
      <w:pPr>
        <w:spacing w:after="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La lussuria, questa terribile nemica</w:t>
      </w:r>
    </w:p>
    <w:p w:rsidR="00000000" w:rsidDel="00000000" w:rsidP="00000000" w:rsidRDefault="00000000" w:rsidRPr="00000000" w14:paraId="00000065">
      <w:pPr>
        <w:spacing w:after="0" w:lineRule="auto"/>
        <w:rPr>
          <w:rFonts w:ascii="Arial" w:cs="Arial" w:eastAsia="Arial" w:hAnsi="Arial"/>
          <w:i w:val="1"/>
          <w:color w:val="303030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color w:val="303030"/>
          <w:highlight w:val="white"/>
          <w:rtl w:val="0"/>
        </w:rPr>
        <w:t xml:space="preserve">Il male di vivere chiamato accidia</w:t>
      </w:r>
    </w:p>
    <w:p w:rsidR="00000000" w:rsidDel="00000000" w:rsidP="00000000" w:rsidRDefault="00000000" w:rsidRPr="00000000" w14:paraId="00000066">
      <w:pPr>
        <w:spacing w:after="0" w:lineRule="auto"/>
        <w:rPr>
          <w:rFonts w:ascii="Arial" w:cs="Arial" w:eastAsia="Arial" w:hAnsi="Arial"/>
          <w:i w:val="1"/>
          <w:color w:val="3030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Rule="auto"/>
        <w:rPr>
          <w:rFonts w:ascii="Arial" w:cs="Arial" w:eastAsia="Arial" w:hAnsi="Arial"/>
          <w:color w:val="3030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Boccaccio e il libro della città degli uomini </w:t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Boccaccio: la vita, il pensiero e la poetica</w:t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Composizione e diffusione del Decameron, la cornice e le novelle, i temi, realismo e polifonia </w:t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dal 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Decameron</w:t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Andreuccio da Perugia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Lisabetta da Messina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Federigo degli Alberighi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Chichibio e la gru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Ser Ciappelletto</w:t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parole chiave : ingegno-fortuna</w:t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Umanesimo, Rinascimento:</w:t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temi e luoghi della civiltà rinascimentale </w:t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il quadro storico </w:t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che cos'è l'Umanesimo</w:t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parole chiave: umanista-filologia</w:t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L'Italia delle corti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 letteratura medicea</w:t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Lorenzo de’ Medici,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La canzona di Bacco</w:t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A. Poliziano,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I’ mi trovai, fanciulle, un bel mattino</w:t>
      </w:r>
    </w:p>
    <w:p w:rsidR="00000000" w:rsidDel="00000000" w:rsidP="00000000" w:rsidRDefault="00000000" w:rsidRPr="00000000" w14:paraId="0000007E">
      <w:pPr>
        <w:spacing w:after="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N. Machiavelli: la vita, il pensiero e la poetica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La composizione del principe: la lettera a Francesco Vettori</w:t>
      </w:r>
    </w:p>
    <w:p w:rsidR="00000000" w:rsidDel="00000000" w:rsidP="00000000" w:rsidRDefault="00000000" w:rsidRPr="00000000" w14:paraId="00000080">
      <w:pPr>
        <w:spacing w:after="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Il Principe</w:t>
      </w:r>
      <w:r w:rsidDel="00000000" w:rsidR="00000000" w:rsidRPr="00000000">
        <w:rPr>
          <w:rFonts w:ascii="Arial" w:cs="Arial" w:eastAsia="Arial" w:hAnsi="Arial"/>
          <w:rtl w:val="0"/>
        </w:rPr>
        <w:t xml:space="preserve"> (I, XVIII, </w:t>
      </w:r>
    </w:p>
    <w:p w:rsidR="00000000" w:rsidDel="00000000" w:rsidP="00000000" w:rsidRDefault="00000000" w:rsidRPr="00000000" w14:paraId="00000082">
      <w:pPr>
        <w:spacing w:after="0" w:lineRule="auto"/>
        <w:ind w:firstLine="708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T7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Di quanti tipi siano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i principati e in quali modi si acquistino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Rule="auto"/>
        <w:ind w:firstLine="708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 11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In che modo la parola data debba essere mantenuta dai principi</w:t>
      </w:r>
    </w:p>
    <w:p w:rsidR="00000000" w:rsidDel="00000000" w:rsidP="00000000" w:rsidRDefault="00000000" w:rsidRPr="00000000" w14:paraId="00000084">
      <w:pPr>
        <w:spacing w:after="0" w:lineRule="auto"/>
        <w:ind w:firstLine="708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 12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Quanto possa la fortuna nelle cose umane e in che modo sia possibile arginarla</w:t>
      </w:r>
    </w:p>
    <w:p w:rsidR="00000000" w:rsidDel="00000000" w:rsidP="00000000" w:rsidRDefault="00000000" w:rsidRPr="00000000" w14:paraId="00000085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parole chiave: stato-politica – prudenza – principe - fortuna</w:t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Il genere: il poema cavalleresco tra Firenze e Ferrara</w:t>
      </w:r>
    </w:p>
    <w:p w:rsidR="00000000" w:rsidDel="00000000" w:rsidP="00000000" w:rsidRDefault="00000000" w:rsidRPr="00000000" w14:paraId="000000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L. Pulci, dal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Morgante</w:t>
      </w:r>
      <w:r w:rsidDel="00000000" w:rsidR="00000000" w:rsidRPr="00000000">
        <w:rPr>
          <w:rFonts w:ascii="Arial" w:cs="Arial" w:eastAsia="Arial" w:hAnsi="Arial"/>
          <w:rtl w:val="0"/>
        </w:rPr>
        <w:t xml:space="preserve">, XVIII, ott. 112-120 “La professione di fede di Margutte”</w:t>
      </w:r>
    </w:p>
    <w:p w:rsidR="00000000" w:rsidDel="00000000" w:rsidP="00000000" w:rsidRDefault="00000000" w:rsidRPr="00000000" w14:paraId="000000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M. M. Boiardo, da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Orlando innamorato</w:t>
      </w:r>
      <w:r w:rsidDel="00000000" w:rsidR="00000000" w:rsidRPr="00000000">
        <w:rPr>
          <w:rFonts w:ascii="Arial" w:cs="Arial" w:eastAsia="Arial" w:hAnsi="Arial"/>
          <w:rtl w:val="0"/>
        </w:rPr>
        <w:t xml:space="preserve">:</w:t>
      </w:r>
    </w:p>
    <w:p w:rsidR="00000000" w:rsidDel="00000000" w:rsidP="00000000" w:rsidRDefault="00000000" w:rsidRPr="00000000" w14:paraId="000000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T2.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Proemio</w:t>
      </w:r>
      <w:r w:rsidDel="00000000" w:rsidR="00000000" w:rsidRPr="00000000">
        <w:rPr>
          <w:rFonts w:ascii="Arial" w:cs="Arial" w:eastAsia="Arial" w:hAnsi="Arial"/>
          <w:rtl w:val="0"/>
        </w:rPr>
        <w:t xml:space="preserve">, I, I, ott. 1-3</w:t>
      </w:r>
    </w:p>
    <w:p w:rsidR="00000000" w:rsidDel="00000000" w:rsidP="00000000" w:rsidRDefault="00000000" w:rsidRPr="00000000" w14:paraId="000000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T3.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Il duello cortese tra Orlando e Agricane</w:t>
      </w:r>
      <w:r w:rsidDel="00000000" w:rsidR="00000000" w:rsidRPr="00000000">
        <w:rPr>
          <w:rFonts w:ascii="Arial" w:cs="Arial" w:eastAsia="Arial" w:hAnsi="Arial"/>
          <w:rtl w:val="0"/>
        </w:rPr>
        <w:t xml:space="preserve">, I , XVIII, ott. 32-55</w:t>
      </w:r>
    </w:p>
    <w:p w:rsidR="00000000" w:rsidDel="00000000" w:rsidP="00000000" w:rsidRDefault="00000000" w:rsidRPr="00000000" w14:paraId="000000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T4.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Una dichiarazione di poetica</w:t>
      </w:r>
      <w:r w:rsidDel="00000000" w:rsidR="00000000" w:rsidRPr="00000000">
        <w:rPr>
          <w:rFonts w:ascii="Arial" w:cs="Arial" w:eastAsia="Arial" w:hAnsi="Arial"/>
          <w:rtl w:val="0"/>
        </w:rPr>
        <w:t xml:space="preserve">, II, XVIII, ott. 1-3</w:t>
      </w:r>
    </w:p>
    <w:p w:rsidR="00000000" w:rsidDel="00000000" w:rsidP="00000000" w:rsidRDefault="00000000" w:rsidRPr="00000000" w14:paraId="0000008E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approfondimento: l’ottava; le armi da fuoco e la crisi dei valori cavallereschi. </w:t>
      </w:r>
    </w:p>
    <w:p w:rsidR="00000000" w:rsidDel="00000000" w:rsidP="00000000" w:rsidRDefault="00000000" w:rsidRPr="00000000" w14:paraId="000000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rtl w:val="0"/>
        </w:rPr>
        <w:t xml:space="preserve">L. Ariosto, da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Orlando furioso</w:t>
      </w:r>
      <w:r w:rsidDel="00000000" w:rsidR="00000000" w:rsidRPr="00000000">
        <w:rPr>
          <w:rFonts w:ascii="Arial" w:cs="Arial" w:eastAsia="Arial" w:hAnsi="Arial"/>
          <w:rtl w:val="0"/>
        </w:rPr>
        <w:t xml:space="preserve">: </w:t>
      </w:r>
    </w:p>
    <w:p w:rsidR="00000000" w:rsidDel="00000000" w:rsidP="00000000" w:rsidRDefault="00000000" w:rsidRPr="00000000" w14:paraId="00000091">
      <w:pPr>
        <w:widowControl w:val="0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T4.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Il proemio, </w:t>
      </w:r>
      <w:r w:rsidDel="00000000" w:rsidR="00000000" w:rsidRPr="00000000">
        <w:rPr>
          <w:rFonts w:ascii="Arial" w:cs="Arial" w:eastAsia="Arial" w:hAnsi="Arial"/>
          <w:rtl w:val="0"/>
        </w:rPr>
        <w:t xml:space="preserve">I, ott. 1-4</w:t>
      </w:r>
    </w:p>
    <w:p w:rsidR="00000000" w:rsidDel="00000000" w:rsidP="00000000" w:rsidRDefault="00000000" w:rsidRPr="00000000" w14:paraId="00000092">
      <w:pPr>
        <w:widowControl w:val="0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T5.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La fuga di Angelica, </w:t>
      </w:r>
      <w:r w:rsidDel="00000000" w:rsidR="00000000" w:rsidRPr="00000000">
        <w:rPr>
          <w:rFonts w:ascii="Arial" w:cs="Arial" w:eastAsia="Arial" w:hAnsi="Arial"/>
          <w:rtl w:val="0"/>
        </w:rPr>
        <w:t xml:space="preserve">I, ott. 5-23</w:t>
      </w:r>
    </w:p>
    <w:p w:rsidR="00000000" w:rsidDel="00000000" w:rsidP="00000000" w:rsidRDefault="00000000" w:rsidRPr="00000000" w14:paraId="00000093">
      <w:pPr>
        <w:widowControl w:val="0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T6.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La figuraccia di Sacripante, </w:t>
      </w:r>
      <w:r w:rsidDel="00000000" w:rsidR="00000000" w:rsidRPr="00000000">
        <w:rPr>
          <w:rFonts w:ascii="Arial" w:cs="Arial" w:eastAsia="Arial" w:hAnsi="Arial"/>
          <w:rtl w:val="0"/>
        </w:rPr>
        <w:t xml:space="preserve">I, ott. 33-71</w:t>
      </w:r>
    </w:p>
    <w:p w:rsidR="00000000" w:rsidDel="00000000" w:rsidP="00000000" w:rsidRDefault="00000000" w:rsidRPr="00000000" w14:paraId="00000094">
      <w:pPr>
        <w:widowControl w:val="0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T7.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L’avventura di Pinabello e il castello di Atlante, </w:t>
      </w:r>
      <w:r w:rsidDel="00000000" w:rsidR="00000000" w:rsidRPr="00000000">
        <w:rPr>
          <w:rFonts w:ascii="Arial" w:cs="Arial" w:eastAsia="Arial" w:hAnsi="Arial"/>
          <w:rtl w:val="0"/>
        </w:rPr>
        <w:t xml:space="preserve">II, ott. 37-57</w:t>
      </w:r>
    </w:p>
    <w:p w:rsidR="00000000" w:rsidDel="00000000" w:rsidP="00000000" w:rsidRDefault="00000000" w:rsidRPr="00000000" w14:paraId="00000095">
      <w:pPr>
        <w:widowControl w:val="0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T10.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Un palazzo incantato, </w:t>
      </w:r>
      <w:r w:rsidDel="00000000" w:rsidR="00000000" w:rsidRPr="00000000">
        <w:rPr>
          <w:rFonts w:ascii="Arial" w:cs="Arial" w:eastAsia="Arial" w:hAnsi="Arial"/>
          <w:rtl w:val="0"/>
        </w:rPr>
        <w:t xml:space="preserve">XII, ott. 4-21</w:t>
      </w:r>
    </w:p>
    <w:p w:rsidR="00000000" w:rsidDel="00000000" w:rsidP="00000000" w:rsidRDefault="00000000" w:rsidRPr="00000000" w14:paraId="00000096">
      <w:pPr>
        <w:widowControl w:val="0"/>
        <w:spacing w:after="0" w:line="24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T11.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La pazzia di Orlando, </w:t>
      </w:r>
      <w:r w:rsidDel="00000000" w:rsidR="00000000" w:rsidRPr="00000000">
        <w:rPr>
          <w:rFonts w:ascii="Arial" w:cs="Arial" w:eastAsia="Arial" w:hAnsi="Arial"/>
          <w:rtl w:val="0"/>
        </w:rPr>
        <w:t xml:space="preserve">XXIII, ott. 111-124; 129-136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widowControl w:val="0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T12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Astolfo sulla luna, </w:t>
      </w:r>
      <w:r w:rsidDel="00000000" w:rsidR="00000000" w:rsidRPr="00000000">
        <w:rPr>
          <w:rFonts w:ascii="Arial" w:cs="Arial" w:eastAsia="Arial" w:hAnsi="Arial"/>
          <w:rtl w:val="0"/>
        </w:rPr>
        <w:t xml:space="preserve">XXXIV, ott. 69-87</w:t>
      </w:r>
    </w:p>
    <w:p w:rsidR="00000000" w:rsidDel="00000000" w:rsidP="00000000" w:rsidRDefault="00000000" w:rsidRPr="00000000" w14:paraId="000000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line="360" w:lineRule="auto"/>
        <w:ind w:firstLine="708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Gli alunni </w:t>
        <w:tab/>
        <w:tab/>
        <w:tab/>
        <w:tab/>
        <w:tab/>
        <w:tab/>
        <w:tab/>
        <w:t xml:space="preserve">     L’insegnante</w:t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851" w:top="851" w:left="1134" w:right="7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Normale" w:default="1">
    <w:name w:val="Normal"/>
    <w:qFormat w:val="1"/>
    <w:rsid w:val="00422403"/>
    <w:pPr>
      <w:suppressAutoHyphens w:val="1"/>
    </w:pPr>
    <w:rPr>
      <w:lang w:eastAsia="ar-SA"/>
    </w:rPr>
  </w:style>
  <w:style w:type="paragraph" w:styleId="Titolo1">
    <w:name w:val="heading 1"/>
    <w:basedOn w:val="Normale"/>
    <w:next w:val="Normale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Sottotitolo"/>
    <w:qFormat w:val="1"/>
    <w:rsid w:val="00422403"/>
    <w:pPr>
      <w:suppressAutoHyphens w:val="0"/>
      <w:spacing w:after="0" w:line="240" w:lineRule="auto"/>
      <w:jc w:val="center"/>
    </w:pPr>
    <w:rPr>
      <w:rFonts w:ascii="Times New Roman" w:cs="Times New Roman" w:eastAsia="Times New Roman" w:hAnsi="Times New Roman"/>
      <w:b w:val="1"/>
      <w:bCs w:val="1"/>
      <w:sz w:val="24"/>
      <w:szCs w:val="20"/>
    </w:rPr>
  </w:style>
  <w:style w:type="character" w:styleId="WW8Num1z0" w:customStyle="1">
    <w:name w:val="WW8Num1z0"/>
    <w:rsid w:val="00422403"/>
    <w:rPr>
      <w:rFonts w:ascii="Arial" w:cs="Arial" w:hAnsi="Arial"/>
    </w:rPr>
  </w:style>
  <w:style w:type="character" w:styleId="WW8Num2z0" w:customStyle="1">
    <w:name w:val="WW8Num2z0"/>
    <w:rsid w:val="00422403"/>
  </w:style>
  <w:style w:type="character" w:styleId="WW8Num3z0" w:customStyle="1">
    <w:name w:val="WW8Num3z0"/>
    <w:rsid w:val="00422403"/>
    <w:rPr>
      <w:rFonts w:ascii="Symbol" w:cs="Symbol" w:hAnsi="Symbol"/>
    </w:rPr>
  </w:style>
  <w:style w:type="character" w:styleId="WW8Num4z0" w:customStyle="1">
    <w:name w:val="WW8Num4z0"/>
    <w:rsid w:val="00422403"/>
    <w:rPr>
      <w:rFonts w:ascii="Arial" w:cs="Arial" w:hAnsi="Arial"/>
    </w:rPr>
  </w:style>
  <w:style w:type="character" w:styleId="WW8Num5z0" w:customStyle="1">
    <w:name w:val="WW8Num5z0"/>
    <w:rsid w:val="00422403"/>
    <w:rPr>
      <w:rFonts w:ascii="Calibri" w:cs="Times New Roman" w:eastAsia="Calibri" w:hAnsi="Calibri"/>
    </w:rPr>
  </w:style>
  <w:style w:type="character" w:styleId="WW8Num5z1" w:customStyle="1">
    <w:name w:val="WW8Num5z1"/>
    <w:rsid w:val="00422403"/>
    <w:rPr>
      <w:rFonts w:ascii="Courier New" w:cs="Courier New" w:hAnsi="Courier New"/>
    </w:rPr>
  </w:style>
  <w:style w:type="character" w:styleId="WW8Num5z2" w:customStyle="1">
    <w:name w:val="WW8Num5z2"/>
    <w:rsid w:val="00422403"/>
    <w:rPr>
      <w:rFonts w:ascii="Wingdings" w:cs="Wingdings" w:hAnsi="Wingdings"/>
    </w:rPr>
  </w:style>
  <w:style w:type="character" w:styleId="WW8Num5z3" w:customStyle="1">
    <w:name w:val="WW8Num5z3"/>
    <w:rsid w:val="00422403"/>
    <w:rPr>
      <w:rFonts w:ascii="Symbol" w:cs="Symbol" w:hAnsi="Symbol"/>
    </w:rPr>
  </w:style>
  <w:style w:type="character" w:styleId="WW8Num5z4" w:customStyle="1">
    <w:name w:val="WW8Num5z4"/>
    <w:rsid w:val="00422403"/>
  </w:style>
  <w:style w:type="character" w:styleId="WW8Num5z5" w:customStyle="1">
    <w:name w:val="WW8Num5z5"/>
    <w:rsid w:val="00422403"/>
  </w:style>
  <w:style w:type="character" w:styleId="WW8Num5z6" w:customStyle="1">
    <w:name w:val="WW8Num5z6"/>
    <w:rsid w:val="00422403"/>
  </w:style>
  <w:style w:type="character" w:styleId="WW8Num5z7" w:customStyle="1">
    <w:name w:val="WW8Num5z7"/>
    <w:rsid w:val="00422403"/>
  </w:style>
  <w:style w:type="character" w:styleId="WW8Num5z8" w:customStyle="1">
    <w:name w:val="WW8Num5z8"/>
    <w:rsid w:val="00422403"/>
  </w:style>
  <w:style w:type="character" w:styleId="Carpredefinitoparagrafo2" w:customStyle="1">
    <w:name w:val="Car. predefinito paragrafo2"/>
    <w:rsid w:val="00422403"/>
  </w:style>
  <w:style w:type="character" w:styleId="Absatz-Standardschriftart" w:customStyle="1">
    <w:name w:val="Absatz-Standardschriftart"/>
    <w:rsid w:val="00422403"/>
  </w:style>
  <w:style w:type="character" w:styleId="WW8Num3z1" w:customStyle="1">
    <w:name w:val="WW8Num3z1"/>
    <w:rsid w:val="00422403"/>
    <w:rPr>
      <w:rFonts w:ascii="Courier New" w:cs="Courier New" w:hAnsi="Courier New"/>
    </w:rPr>
  </w:style>
  <w:style w:type="character" w:styleId="WW8Num3z2" w:customStyle="1">
    <w:name w:val="WW8Num3z2"/>
    <w:rsid w:val="00422403"/>
    <w:rPr>
      <w:rFonts w:ascii="Wingdings" w:cs="Wingdings" w:hAnsi="Wingdings"/>
    </w:rPr>
  </w:style>
  <w:style w:type="character" w:styleId="Carpredefinitoparagrafo1" w:customStyle="1">
    <w:name w:val="Car. predefinito paragrafo1"/>
    <w:rsid w:val="00422403"/>
  </w:style>
  <w:style w:type="character" w:styleId="IntestazioneCarattere" w:customStyle="1">
    <w:name w:val="Intestazione Carattere"/>
    <w:basedOn w:val="Carpredefinitoparagrafo1"/>
    <w:rsid w:val="00422403"/>
  </w:style>
  <w:style w:type="character" w:styleId="PidipaginaCarattere" w:customStyle="1">
    <w:name w:val="Piè di pagina Carattere"/>
    <w:basedOn w:val="Carpredefinitoparagrafo1"/>
    <w:rsid w:val="00422403"/>
  </w:style>
  <w:style w:type="character" w:styleId="TitoloCarattere" w:customStyle="1">
    <w:name w:val="Titolo Carattere"/>
    <w:rsid w:val="00422403"/>
    <w:rPr>
      <w:b w:val="1"/>
      <w:bCs w:val="1"/>
      <w:sz w:val="24"/>
    </w:rPr>
  </w:style>
  <w:style w:type="character" w:styleId="Enfasicorsivo">
    <w:name w:val="Emphasis"/>
    <w:qFormat w:val="1"/>
    <w:rsid w:val="00422403"/>
    <w:rPr>
      <w:i w:val="1"/>
      <w:iCs w:val="1"/>
    </w:rPr>
  </w:style>
  <w:style w:type="character" w:styleId="Punti" w:customStyle="1">
    <w:name w:val="Punti"/>
    <w:rsid w:val="00422403"/>
    <w:rPr>
      <w:rFonts w:ascii="OpenSymbol" w:cs="OpenSymbol" w:eastAsia="OpenSymbol" w:hAnsi="OpenSymbol"/>
    </w:rPr>
  </w:style>
  <w:style w:type="paragraph" w:styleId="Intestazione2" w:customStyle="1">
    <w:name w:val="Intestazione2"/>
    <w:basedOn w:val="Normale"/>
    <w:next w:val="Corpotesto"/>
    <w:rsid w:val="00422403"/>
    <w:pPr>
      <w:keepNext w:val="1"/>
      <w:spacing w:after="120" w:before="240"/>
    </w:pPr>
    <w:rPr>
      <w:rFonts w:ascii="Arial" w:cs="Mangal" w:eastAsia="Microsoft YaHei" w:hAnsi="Arial"/>
      <w:sz w:val="28"/>
      <w:szCs w:val="28"/>
    </w:rPr>
  </w:style>
  <w:style w:type="paragraph" w:styleId="Corpotesto">
    <w:name w:val="Body Text"/>
    <w:basedOn w:val="Normale"/>
    <w:rsid w:val="00422403"/>
    <w:pPr>
      <w:spacing w:after="120"/>
    </w:pPr>
  </w:style>
  <w:style w:type="paragraph" w:styleId="Elenco">
    <w:name w:val="List"/>
    <w:basedOn w:val="Corpotesto"/>
    <w:rsid w:val="00422403"/>
    <w:rPr>
      <w:rFonts w:cs="Tahoma"/>
    </w:rPr>
  </w:style>
  <w:style w:type="paragraph" w:styleId="Didascalia2" w:customStyle="1">
    <w:name w:val="Didascalia2"/>
    <w:basedOn w:val="Normale"/>
    <w:rsid w:val="00422403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Indice" w:customStyle="1">
    <w:name w:val="Indice"/>
    <w:basedOn w:val="Normale"/>
    <w:rsid w:val="00422403"/>
    <w:pPr>
      <w:suppressLineNumbers w:val="1"/>
    </w:pPr>
    <w:rPr>
      <w:rFonts w:cs="Tahoma"/>
    </w:rPr>
  </w:style>
  <w:style w:type="paragraph" w:styleId="Intestazione1" w:customStyle="1">
    <w:name w:val="Intestazione1"/>
    <w:basedOn w:val="Normale"/>
    <w:next w:val="Corpotesto"/>
    <w:rsid w:val="00422403"/>
    <w:pPr>
      <w:keepNext w:val="1"/>
      <w:spacing w:after="120" w:before="240"/>
    </w:pPr>
    <w:rPr>
      <w:rFonts w:ascii="Arial" w:cs="Tahoma" w:eastAsia="SimSun" w:hAnsi="Arial"/>
      <w:sz w:val="28"/>
      <w:szCs w:val="28"/>
    </w:rPr>
  </w:style>
  <w:style w:type="paragraph" w:styleId="Didascalia1" w:customStyle="1">
    <w:name w:val="Didascalia1"/>
    <w:basedOn w:val="Normale"/>
    <w:rsid w:val="00422403"/>
    <w:pPr>
      <w:suppressLineNumbers w:val="1"/>
      <w:spacing w:after="120" w:before="120"/>
    </w:pPr>
    <w:rPr>
      <w:rFonts w:cs="Tahoma"/>
      <w:i w:val="1"/>
      <w:iCs w:val="1"/>
      <w:sz w:val="24"/>
      <w:szCs w:val="24"/>
    </w:rPr>
  </w:style>
  <w:style w:type="paragraph" w:styleId="Nessunaspaziatura">
    <w:name w:val="No Spacing"/>
    <w:qFormat w:val="1"/>
    <w:rsid w:val="00422403"/>
    <w:pPr>
      <w:suppressAutoHyphens w:val="1"/>
    </w:pPr>
    <w:rPr>
      <w:lang w:eastAsia="ar-SA"/>
    </w:rPr>
  </w:style>
  <w:style w:type="paragraph" w:styleId="Paragrafoelenco">
    <w:name w:val="List Paragraph"/>
    <w:basedOn w:val="Normale"/>
    <w:qFormat w:val="1"/>
    <w:rsid w:val="00422403"/>
    <w:pPr>
      <w:ind w:left="720"/>
    </w:pPr>
  </w:style>
  <w:style w:type="paragraph" w:styleId="Intestazione">
    <w:name w:val="header"/>
    <w:basedOn w:val="Normale"/>
    <w:rsid w:val="00422403"/>
    <w:pPr>
      <w:spacing w:after="0" w:line="240" w:lineRule="auto"/>
    </w:pPr>
  </w:style>
  <w:style w:type="paragraph" w:styleId="Pidipagina">
    <w:name w:val="footer"/>
    <w:basedOn w:val="Normale"/>
    <w:rsid w:val="00422403"/>
    <w:pPr>
      <w:spacing w:after="0" w:line="240" w:lineRule="auto"/>
    </w:pPr>
  </w:style>
  <w:style w:type="paragraph" w:styleId="Sottotitolo">
    <w:name w:val="Subtitle"/>
    <w:basedOn w:val="Normale"/>
    <w:next w:val="Normale"/>
    <w:pPr>
      <w:keepNext w:val="1"/>
      <w:spacing w:after="120" w:before="240"/>
      <w:jc w:val="center"/>
    </w:pPr>
    <w:rPr>
      <w:rFonts w:ascii="Arial" w:cs="Arial" w:eastAsia="Arial" w:hAnsi="Arial"/>
      <w:i w:val="1"/>
      <w:sz w:val="28"/>
      <w:szCs w:val="28"/>
    </w:rPr>
  </w:style>
  <w:style w:type="paragraph" w:styleId="Contenutotabella" w:customStyle="1">
    <w:name w:val="Contenuto tabella"/>
    <w:basedOn w:val="Normale"/>
    <w:rsid w:val="00422403"/>
    <w:pPr>
      <w:suppressLineNumbers w:val="1"/>
    </w:pPr>
  </w:style>
  <w:style w:type="paragraph" w:styleId="Intestazionetabella" w:customStyle="1">
    <w:name w:val="Intestazione tabella"/>
    <w:basedOn w:val="Contenutotabella"/>
    <w:rsid w:val="00422403"/>
    <w:pPr>
      <w:jc w:val="center"/>
    </w:pPr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spacing w:after="120" w:before="240" w:lineRule="auto"/>
      <w:jc w:val="center"/>
    </w:pPr>
    <w:rPr>
      <w:rFonts w:ascii="Arial" w:cs="Arial" w:eastAsia="Arial" w:hAnsi="Arial"/>
      <w:i w:val="1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gNnCKik43IdG3hB2kEFPjJ28ag==">AMUW2mVEuvFVK4RURJcNd+EHGiTxobjB7BNPtKIKyyUjTlh/W9WjUGrqiw650y0yhC/zdNYshSi5wwnp4JgzkvAA3s8dsq34NG11ASA78Vi4EhE+N9K6pN5/cpMqhDex+1fWKxtrtbgV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2021-05-30T17:11:00Z</dcterms:created>
  <dc:creator>XP Corporate</dc:creator>
</cp:coreProperties>
</file>