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32B1C" w:rsidTr="006A655F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B1C" w:rsidRDefault="0042144A" w:rsidP="0042144A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 xml:space="preserve">A.S. 2020/2021 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CLASSE 1D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F32B1C" w:rsidTr="006A655F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CONTENUTI: I presupposti del discorso etico</w:t>
            </w:r>
            <w:r w:rsidR="0055269E">
              <w:rPr>
                <w:b/>
                <w:sz w:val="20"/>
                <w:szCs w:val="20"/>
              </w:rPr>
              <w:t xml:space="preserve"> (con approfondimento su volontario/involontario/misto)</w:t>
            </w:r>
            <w:r>
              <w:rPr>
                <w:b/>
                <w:sz w:val="20"/>
                <w:szCs w:val="20"/>
              </w:rPr>
              <w:t xml:space="preserve">; il relativismo culturale (con rassegna di testi da Erodoto alle più recenti discussioni </w:t>
            </w:r>
            <w:r w:rsidR="00A759B7">
              <w:rPr>
                <w:b/>
                <w:sz w:val="20"/>
                <w:szCs w:val="20"/>
              </w:rPr>
              <w:t>sul cosiddetto “paradosso della tolleranza”</w:t>
            </w:r>
            <w:r>
              <w:rPr>
                <w:b/>
                <w:sz w:val="20"/>
                <w:szCs w:val="20"/>
              </w:rPr>
              <w:t>);</w:t>
            </w:r>
            <w:r w:rsidR="00A759B7">
              <w:rPr>
                <w:b/>
                <w:sz w:val="20"/>
                <w:szCs w:val="20"/>
              </w:rPr>
              <w:t xml:space="preserve"> Martin Luther King e la disobbedienza civile; etica kantiana ed etica utilitarista </w:t>
            </w:r>
            <w:r w:rsidR="00A759B7">
              <w:rPr>
                <w:b/>
                <w:sz w:val="20"/>
                <w:szCs w:val="20"/>
              </w:rPr>
              <w:t>(con digressione sulla liceità del mentire a fin di bene)</w:t>
            </w:r>
            <w:r w:rsidR="00A759B7">
              <w:rPr>
                <w:b/>
                <w:sz w:val="20"/>
                <w:szCs w:val="20"/>
              </w:rPr>
              <w:t>; approfondimenti su “</w:t>
            </w:r>
            <w:r w:rsidR="00FC1DEC">
              <w:rPr>
                <w:b/>
                <w:sz w:val="20"/>
                <w:szCs w:val="20"/>
              </w:rPr>
              <w:t xml:space="preserve">barbaro”, “giustizia”, “democrazia”, “educazione” in antica Grecia. </w:t>
            </w:r>
          </w:p>
        </w:tc>
      </w:tr>
    </w:tbl>
    <w:p w:rsidR="00B765E0" w:rsidRPr="00F32B1C" w:rsidRDefault="00FC1DEC" w:rsidP="00F32B1C"/>
    <w:sectPr w:rsidR="00B765E0" w:rsidRPr="00F32B1C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F"/>
    <w:rsid w:val="000B731C"/>
    <w:rsid w:val="0019583F"/>
    <w:rsid w:val="0042144A"/>
    <w:rsid w:val="0055269E"/>
    <w:rsid w:val="00A759B7"/>
    <w:rsid w:val="00AC4D1A"/>
    <w:rsid w:val="00F32B1C"/>
    <w:rsid w:val="00FC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F40CD"/>
  <w15:chartTrackingRefBased/>
  <w15:docId w15:val="{2A724B96-069D-4948-A14F-FDBE5D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C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3</cp:revision>
  <dcterms:created xsi:type="dcterms:W3CDTF">2021-05-29T19:01:00Z</dcterms:created>
  <dcterms:modified xsi:type="dcterms:W3CDTF">2021-05-30T19:38:00Z</dcterms:modified>
</cp:coreProperties>
</file>