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   LICEO     SCIENTIFICO     </w:t>
      </w:r>
      <w:proofErr w:type="gramStart"/>
      <w:r>
        <w:rPr>
          <w:rFonts w:ascii="Times New Roman" w:eastAsia="Times New Roman" w:hAnsi="Times New Roman" w:cs="Times New Roman"/>
        </w:rPr>
        <w:t xml:space="preserve">   “</w:t>
      </w:r>
      <w:proofErr w:type="gramEnd"/>
      <w:r>
        <w:rPr>
          <w:rFonts w:ascii="Times New Roman" w:eastAsia="Times New Roman" w:hAnsi="Times New Roman" w:cs="Times New Roman"/>
        </w:rPr>
        <w:t xml:space="preserve">  MORGAGNI “ </w:t>
      </w:r>
    </w:p>
    <w:p w:rsidR="00332E35" w:rsidRDefault="00332E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32E35" w:rsidRDefault="00332E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u w:val="single"/>
        </w:rPr>
        <w:t>Programma  di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  </w:t>
      </w:r>
      <w:r>
        <w:rPr>
          <w:rFonts w:ascii="Times New Roman" w:eastAsia="Times New Roman" w:hAnsi="Times New Roman" w:cs="Times New Roman"/>
          <w:b/>
          <w:u w:val="single"/>
        </w:rPr>
        <w:t>SCIENZE</w:t>
      </w:r>
      <w:r>
        <w:rPr>
          <w:rFonts w:ascii="Times New Roman" w:eastAsia="Times New Roman" w:hAnsi="Times New Roman" w:cs="Times New Roman"/>
        </w:rPr>
        <w:t xml:space="preserve">                                                 classe  II   sez. F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  <w:r w:rsidR="00772D53">
        <w:rPr>
          <w:rFonts w:ascii="Times New Roman" w:eastAsia="Times New Roman" w:hAnsi="Times New Roman" w:cs="Times New Roman"/>
        </w:rPr>
        <w:t xml:space="preserve">                 anno </w:t>
      </w:r>
      <w:proofErr w:type="spellStart"/>
      <w:r w:rsidR="00772D53">
        <w:rPr>
          <w:rFonts w:ascii="Times New Roman" w:eastAsia="Times New Roman" w:hAnsi="Times New Roman" w:cs="Times New Roman"/>
        </w:rPr>
        <w:t>scol</w:t>
      </w:r>
      <w:proofErr w:type="spellEnd"/>
      <w:r w:rsidR="00772D53">
        <w:rPr>
          <w:rFonts w:ascii="Times New Roman" w:eastAsia="Times New Roman" w:hAnsi="Times New Roman" w:cs="Times New Roman"/>
        </w:rPr>
        <w:t>. 2020/21</w:t>
      </w:r>
    </w:p>
    <w:p w:rsidR="00332E35" w:rsidRDefault="00332E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-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Acqua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Caratteristiche della molecola (formula di struttura; polarità della molecola e 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conseguenze del l. idrogeno).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Cenni su </w:t>
      </w:r>
      <w:proofErr w:type="spellStart"/>
      <w:r>
        <w:rPr>
          <w:rFonts w:ascii="Times New Roman" w:eastAsia="Times New Roman" w:hAnsi="Times New Roman" w:cs="Times New Roman"/>
          <w:sz w:val="24"/>
        </w:rPr>
        <w:t>pH</w:t>
      </w:r>
      <w:proofErr w:type="spellEnd"/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Macromolecole organiche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Struttura molecolare e funzione di: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  <w:proofErr w:type="gramStart"/>
      <w:r>
        <w:rPr>
          <w:rFonts w:ascii="Times New Roman" w:eastAsia="Times New Roman" w:hAnsi="Times New Roman" w:cs="Times New Roman"/>
        </w:rPr>
        <w:t>carboidrati;  proteine</w:t>
      </w:r>
      <w:proofErr w:type="gramEnd"/>
      <w:r>
        <w:rPr>
          <w:rFonts w:ascii="Times New Roman" w:eastAsia="Times New Roman" w:hAnsi="Times New Roman" w:cs="Times New Roman"/>
        </w:rPr>
        <w:t>;  lipidi;  acidi nucleici.</w:t>
      </w:r>
    </w:p>
    <w:p w:rsidR="00332E35" w:rsidRDefault="00332E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32E35" w:rsidRDefault="00332E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/>
        </w:rPr>
        <w:t>La cellula</w:t>
      </w:r>
      <w:r>
        <w:rPr>
          <w:rFonts w:ascii="Times New Roman" w:eastAsia="Times New Roman" w:hAnsi="Times New Roman" w:cs="Times New Roman"/>
          <w:b/>
        </w:rPr>
        <w:t>.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</w:rPr>
        <w:t>Esperimento di Miller.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Comparsa della vita sulla Terra.  Teoria cellulare.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Forme, dimensioni, caratteristiche generali della cellula.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Organismi procarioti ed eucarioti.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Teoria endosimbiotica.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Struttura e funzione degli organuli cellulari: nucleo, mitocondri, reticolo endoplasmatico,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apparato di Golgi, lisosomi,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ribosomi,ecc</w:t>
      </w:r>
      <w:proofErr w:type="spellEnd"/>
      <w:r>
        <w:rPr>
          <w:rFonts w:ascii="Times New Roman" w:eastAsia="Times New Roman" w:hAnsi="Times New Roman" w:cs="Times New Roman"/>
        </w:rPr>
        <w:t>.</w:t>
      </w:r>
      <w:proofErr w:type="gramEnd"/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Differenze tra cellula animale e vegetale.</w:t>
      </w:r>
    </w:p>
    <w:p w:rsidR="00332E35" w:rsidRPr="00772D53" w:rsidRDefault="00772D53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L’ ATP: struttura e funzione</w:t>
      </w:r>
    </w:p>
    <w:p w:rsidR="00772D53" w:rsidRDefault="00D55755" w:rsidP="00772D53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772D53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truttura e fu</w:t>
      </w:r>
      <w:r w:rsidR="00772D53">
        <w:rPr>
          <w:rFonts w:ascii="Times New Roman" w:eastAsia="Times New Roman" w:hAnsi="Times New Roman" w:cs="Times New Roman"/>
        </w:rPr>
        <w:t xml:space="preserve">nzione della membrana cellulare: </w:t>
      </w:r>
    </w:p>
    <w:p w:rsidR="00D55755" w:rsidRDefault="00772D53" w:rsidP="00D55755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p</w:t>
      </w:r>
      <w:r>
        <w:rPr>
          <w:rFonts w:ascii="Times New Roman" w:eastAsia="Times New Roman" w:hAnsi="Times New Roman" w:cs="Times New Roman"/>
        </w:rPr>
        <w:t>assaggio di sos</w:t>
      </w:r>
      <w:r>
        <w:rPr>
          <w:rFonts w:ascii="Times New Roman" w:eastAsia="Times New Roman" w:hAnsi="Times New Roman" w:cs="Times New Roman"/>
        </w:rPr>
        <w:t xml:space="preserve">tanze dentro e fuori la cellula: </w:t>
      </w:r>
      <w:r w:rsidR="00D55755">
        <w:rPr>
          <w:rFonts w:ascii="Times New Roman" w:eastAsia="Times New Roman" w:hAnsi="Times New Roman" w:cs="Times New Roman"/>
        </w:rPr>
        <w:t>meccanismi di trasporto passivo e attivo.</w:t>
      </w:r>
    </w:p>
    <w:p w:rsidR="00772D53" w:rsidRDefault="00772D53" w:rsidP="00D55755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u w:val="single"/>
        </w:rPr>
        <w:t>Energetica  cellulare</w:t>
      </w:r>
      <w:proofErr w:type="gramEnd"/>
      <w:r>
        <w:rPr>
          <w:rFonts w:ascii="Times New Roman" w:eastAsia="Times New Roman" w:hAnsi="Times New Roman" w:cs="Times New Roman"/>
          <w:b/>
        </w:rPr>
        <w:t>.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Metabolismo cellulare: anabolismo e catabolismo.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Organismi autotrofi ed eterotrofi.</w:t>
      </w:r>
    </w:p>
    <w:p w:rsidR="00D96EDE" w:rsidRDefault="00D96EDE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Catabolismo del glucosio: gli</w:t>
      </w:r>
      <w:r w:rsidR="00772D53">
        <w:rPr>
          <w:rFonts w:ascii="Times New Roman" w:eastAsia="Times New Roman" w:hAnsi="Times New Roman" w:cs="Times New Roman"/>
        </w:rPr>
        <w:t xml:space="preserve">colisi 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Confronto tra respirazione cellulare e fotosintesi.</w:t>
      </w:r>
    </w:p>
    <w:p w:rsidR="00332E35" w:rsidRDefault="00332E35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332E35" w:rsidRDefault="00332E35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332E35" w:rsidRDefault="00332E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332E35" w:rsidRDefault="00332E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</w:t>
      </w:r>
      <w:r w:rsidR="00772D53">
        <w:rPr>
          <w:rFonts w:ascii="Times New Roman" w:eastAsia="Times New Roman" w:hAnsi="Times New Roman" w:cs="Times New Roman"/>
        </w:rPr>
        <w:t xml:space="preserve">Alunni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         </w:t>
      </w:r>
      <w:r>
        <w:rPr>
          <w:rFonts w:ascii="Times New Roman" w:eastAsia="Times New Roman" w:hAnsi="Times New Roman" w:cs="Times New Roman"/>
        </w:rPr>
        <w:t>Docente</w:t>
      </w:r>
    </w:p>
    <w:p w:rsidR="00332E35" w:rsidRDefault="005D094B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Tiziana Duranti</w:t>
      </w:r>
    </w:p>
    <w:p w:rsidR="00332E35" w:rsidRDefault="00332E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332E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332E35"/>
    <w:rsid w:val="002D5091"/>
    <w:rsid w:val="00332E35"/>
    <w:rsid w:val="004E3E2A"/>
    <w:rsid w:val="0057467C"/>
    <w:rsid w:val="005D094B"/>
    <w:rsid w:val="00772D53"/>
    <w:rsid w:val="00D55755"/>
    <w:rsid w:val="00D9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28C11"/>
  <w15:docId w15:val="{AE84E837-2F32-4DFE-85E0-4D94D5E3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beniamino briganti</cp:lastModifiedBy>
  <cp:revision>15</cp:revision>
  <cp:lastPrinted>2019-06-01T14:22:00Z</cp:lastPrinted>
  <dcterms:created xsi:type="dcterms:W3CDTF">2018-05-30T14:54:00Z</dcterms:created>
  <dcterms:modified xsi:type="dcterms:W3CDTF">2021-06-01T06:56:00Z</dcterms:modified>
</cp:coreProperties>
</file>