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9E" w:rsidRDefault="009C3F9E" w:rsidP="009C3F9E">
      <w:pPr>
        <w:pStyle w:val="Titolo"/>
        <w:tabs>
          <w:tab w:val="left" w:pos="3402"/>
        </w:tabs>
        <w:jc w:val="both"/>
        <w:rPr>
          <w:rFonts w:ascii="Verdana" w:hAnsi="Verdana" w:cs="Arial"/>
          <w:bCs w:val="0"/>
          <w:sz w:val="28"/>
          <w:szCs w:val="28"/>
        </w:rPr>
      </w:pPr>
      <w:r>
        <w:rPr>
          <w:rFonts w:ascii="Verdana" w:hAnsi="Verdana" w:cs="Arial"/>
          <w:bCs w:val="0"/>
          <w:sz w:val="28"/>
          <w:szCs w:val="28"/>
        </w:rPr>
        <w:t xml:space="preserve">Liceo Scientifico </w:t>
      </w:r>
      <w:proofErr w:type="spellStart"/>
      <w:r>
        <w:rPr>
          <w:rFonts w:ascii="Verdana" w:hAnsi="Verdana" w:cs="Arial"/>
          <w:bCs w:val="0"/>
          <w:sz w:val="28"/>
          <w:szCs w:val="28"/>
        </w:rPr>
        <w:t>Morgagni</w:t>
      </w:r>
      <w:proofErr w:type="spellEnd"/>
    </w:p>
    <w:p w:rsidR="009C3F9E" w:rsidRDefault="009C3F9E" w:rsidP="009C3F9E">
      <w:pPr>
        <w:pStyle w:val="Titolo"/>
        <w:tabs>
          <w:tab w:val="left" w:pos="3402"/>
        </w:tabs>
        <w:jc w:val="both"/>
        <w:rPr>
          <w:rFonts w:ascii="Verdana" w:hAnsi="Verdana" w:cs="Arial"/>
          <w:bCs w:val="0"/>
          <w:sz w:val="28"/>
          <w:szCs w:val="28"/>
        </w:rPr>
      </w:pPr>
    </w:p>
    <w:p w:rsidR="009C3F9E" w:rsidRDefault="009C3F9E" w:rsidP="009C3F9E">
      <w:pPr>
        <w:widowControl w:val="0"/>
        <w:spacing w:after="0" w:line="240" w:lineRule="auto"/>
        <w:jc w:val="both"/>
        <w:rPr>
          <w:rFonts w:ascii="Verdana" w:hAnsi="Verdana" w:cs="Arial"/>
          <w:b/>
          <w:i/>
          <w:smallCaps/>
          <w:sz w:val="24"/>
          <w:szCs w:val="24"/>
        </w:rPr>
      </w:pPr>
      <w:r>
        <w:rPr>
          <w:rFonts w:ascii="Verdana" w:hAnsi="Verdana" w:cs="Arial"/>
          <w:b/>
          <w:i/>
          <w:smallCaps/>
          <w:sz w:val="24"/>
          <w:szCs w:val="24"/>
        </w:rPr>
        <w:t>P</w:t>
      </w:r>
      <w:r w:rsidR="000E4E02">
        <w:rPr>
          <w:rFonts w:ascii="Verdana" w:hAnsi="Verdana" w:cs="Arial"/>
          <w:b/>
          <w:i/>
          <w:smallCaps/>
          <w:sz w:val="24"/>
          <w:szCs w:val="24"/>
        </w:rPr>
        <w:t>rogramma</w:t>
      </w:r>
      <w:r>
        <w:rPr>
          <w:rFonts w:ascii="Verdana" w:hAnsi="Verdana" w:cs="Arial"/>
          <w:b/>
          <w:i/>
          <w:smallCaps/>
          <w:sz w:val="24"/>
          <w:szCs w:val="24"/>
        </w:rPr>
        <w:t xml:space="preserve"> di </w:t>
      </w:r>
      <w:proofErr w:type="spellStart"/>
      <w:r>
        <w:rPr>
          <w:rFonts w:ascii="Verdana" w:hAnsi="Verdana" w:cs="Arial"/>
          <w:b/>
          <w:i/>
          <w:smallCaps/>
          <w:sz w:val="24"/>
          <w:szCs w:val="24"/>
        </w:rPr>
        <w:t>Geostoria</w:t>
      </w:r>
      <w:proofErr w:type="spellEnd"/>
    </w:p>
    <w:p w:rsidR="009C3F9E" w:rsidRDefault="009C3F9E" w:rsidP="009C3F9E">
      <w:pPr>
        <w:widowControl w:val="0"/>
        <w:spacing w:after="0" w:line="240" w:lineRule="auto"/>
        <w:jc w:val="both"/>
        <w:rPr>
          <w:rFonts w:ascii="Verdana" w:hAnsi="Verdana" w:cs="Arial"/>
          <w:b/>
          <w:i/>
          <w:smallCaps/>
          <w:sz w:val="24"/>
          <w:szCs w:val="24"/>
        </w:rPr>
      </w:pPr>
    </w:p>
    <w:p w:rsidR="009C3F9E" w:rsidRDefault="009C3F9E" w:rsidP="009C3F9E">
      <w:pPr>
        <w:widowControl w:val="0"/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Anno Scolastico 2020-2021 – Classe I D</w:t>
      </w:r>
    </w:p>
    <w:p w:rsidR="009C3F9E" w:rsidRDefault="009C3F9E" w:rsidP="009C3F9E">
      <w:pPr>
        <w:widowControl w:val="0"/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</w:p>
    <w:p w:rsidR="009C3F9E" w:rsidRDefault="009C3F9E" w:rsidP="009C3F9E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24"/>
          <w:szCs w:val="24"/>
          <w:lang w:eastAsia="it-IT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eastAsia="it-IT"/>
        </w:rPr>
        <w:t>Docente: Serenella Ricciardi</w:t>
      </w:r>
    </w:p>
    <w:p w:rsidR="009C3F9E" w:rsidRDefault="009C3F9E" w:rsidP="009C3F9E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24"/>
          <w:szCs w:val="24"/>
          <w:lang w:eastAsia="it-IT"/>
        </w:rPr>
      </w:pPr>
    </w:p>
    <w:p w:rsidR="00247F96" w:rsidRDefault="009C3F9E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 w:rsidRPr="009C3F9E">
        <w:rPr>
          <w:rFonts w:ascii="Verdana" w:hAnsi="Verdana" w:cs="Arial"/>
          <w:bCs/>
          <w:iCs/>
          <w:sz w:val="24"/>
          <w:szCs w:val="24"/>
        </w:rPr>
        <w:t>Libro di testo</w:t>
      </w:r>
      <w:r w:rsidRPr="009C3F9E">
        <w:rPr>
          <w:rFonts w:ascii="Verdana" w:hAnsi="Verdana" w:cs="Arial"/>
          <w:bCs/>
          <w:sz w:val="24"/>
          <w:szCs w:val="24"/>
        </w:rPr>
        <w:t xml:space="preserve">: </w:t>
      </w:r>
      <w:proofErr w:type="spellStart"/>
      <w:r w:rsidRPr="009C3F9E">
        <w:rPr>
          <w:rFonts w:ascii="Verdana" w:hAnsi="Verdana" w:cs="Arial"/>
          <w:bCs/>
          <w:sz w:val="24"/>
          <w:szCs w:val="24"/>
        </w:rPr>
        <w:t>Bettini</w:t>
      </w:r>
      <w:proofErr w:type="spellEnd"/>
      <w:r w:rsidRPr="009C3F9E">
        <w:rPr>
          <w:rFonts w:ascii="Verdana" w:hAnsi="Verdana" w:cs="Arial"/>
          <w:bCs/>
          <w:sz w:val="24"/>
          <w:szCs w:val="24"/>
        </w:rPr>
        <w:t>,</w:t>
      </w:r>
      <w:proofErr w:type="spellStart"/>
      <w:r w:rsidRPr="009C3F9E">
        <w:rPr>
          <w:rFonts w:ascii="Verdana" w:hAnsi="Verdana" w:cs="Arial"/>
          <w:bCs/>
          <w:sz w:val="24"/>
          <w:szCs w:val="24"/>
        </w:rPr>
        <w:t>Lentano</w:t>
      </w:r>
      <w:proofErr w:type="spellEnd"/>
      <w:r w:rsidRPr="009C3F9E">
        <w:rPr>
          <w:rFonts w:ascii="Verdana" w:hAnsi="Verdana" w:cs="Arial"/>
          <w:bCs/>
          <w:sz w:val="24"/>
          <w:szCs w:val="24"/>
        </w:rPr>
        <w:t>,</w:t>
      </w:r>
      <w:proofErr w:type="spellStart"/>
      <w:r w:rsidRPr="009C3F9E">
        <w:rPr>
          <w:rFonts w:ascii="Verdana" w:hAnsi="Verdana" w:cs="Arial"/>
          <w:bCs/>
          <w:sz w:val="24"/>
          <w:szCs w:val="24"/>
        </w:rPr>
        <w:t>Puliga</w:t>
      </w:r>
      <w:proofErr w:type="spellEnd"/>
      <w:r w:rsidRPr="009C3F9E">
        <w:rPr>
          <w:rFonts w:ascii="Verdana" w:hAnsi="Verdana" w:cs="Arial"/>
          <w:bCs/>
          <w:sz w:val="24"/>
          <w:szCs w:val="24"/>
        </w:rPr>
        <w:t xml:space="preserve">, </w:t>
      </w:r>
      <w:r w:rsidRPr="009C3F9E">
        <w:rPr>
          <w:rFonts w:ascii="Verdana" w:hAnsi="Verdana" w:cs="Arial"/>
          <w:bCs/>
          <w:i/>
          <w:sz w:val="24"/>
          <w:szCs w:val="24"/>
        </w:rPr>
        <w:t>Il fattore umano</w:t>
      </w:r>
      <w:r w:rsidRPr="009C3F9E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="00C84DA9">
        <w:rPr>
          <w:rFonts w:ascii="Verdana" w:hAnsi="Verdana" w:cs="Arial"/>
          <w:bCs/>
          <w:sz w:val="24"/>
          <w:szCs w:val="24"/>
        </w:rPr>
        <w:t>vol</w:t>
      </w:r>
      <w:proofErr w:type="spellEnd"/>
      <w:r w:rsidR="00C84DA9">
        <w:rPr>
          <w:rFonts w:ascii="Verdana" w:hAnsi="Verdana" w:cs="Arial"/>
          <w:bCs/>
          <w:sz w:val="24"/>
          <w:szCs w:val="24"/>
        </w:rPr>
        <w:t xml:space="preserve"> 1</w:t>
      </w:r>
      <w:r w:rsidR="00A85BB5">
        <w:rPr>
          <w:rFonts w:ascii="Verdana" w:hAnsi="Verdana" w:cs="Arial"/>
          <w:bCs/>
          <w:sz w:val="24"/>
          <w:szCs w:val="24"/>
        </w:rPr>
        <w:t>.</w:t>
      </w:r>
      <w:r w:rsidR="00C84DA9">
        <w:rPr>
          <w:rFonts w:ascii="Verdana" w:hAnsi="Verdana" w:cs="Arial"/>
          <w:bCs/>
          <w:sz w:val="24"/>
          <w:szCs w:val="24"/>
        </w:rPr>
        <w:t xml:space="preserve"> </w:t>
      </w:r>
      <w:r>
        <w:rPr>
          <w:rFonts w:ascii="Verdana" w:hAnsi="Verdana" w:cs="Arial"/>
          <w:bCs/>
          <w:sz w:val="24"/>
          <w:szCs w:val="24"/>
        </w:rPr>
        <w:t xml:space="preserve"> </w:t>
      </w:r>
    </w:p>
    <w:p w:rsidR="009C3F9E" w:rsidRDefault="009C3F9E" w:rsidP="009C3F9E">
      <w:pPr>
        <w:spacing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9C3F9E">
        <w:rPr>
          <w:rFonts w:ascii="Verdana" w:hAnsi="Verdana" w:cs="Arial"/>
          <w:b/>
          <w:bCs/>
          <w:sz w:val="24"/>
          <w:szCs w:val="24"/>
        </w:rPr>
        <w:t>Programma di storia</w:t>
      </w:r>
    </w:p>
    <w:p w:rsidR="009C3F9E" w:rsidRDefault="009C3F9E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La preistoria e l’origine della specie umana.</w:t>
      </w:r>
    </w:p>
    <w:p w:rsidR="009C3F9E" w:rsidRDefault="009C3F9E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Il Paleolitico e l’alba della civiltà.</w:t>
      </w:r>
    </w:p>
    <w:p w:rsidR="009C3F9E" w:rsidRDefault="009C3F9E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Il Neolitico e la transizione alla civiltà umana.</w:t>
      </w:r>
    </w:p>
    <w:p w:rsidR="009C3F9E" w:rsidRDefault="009C3F9E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Le civiltà dei fiumi:la Mesopotamia e l’Egitto.</w:t>
      </w:r>
    </w:p>
    <w:p w:rsidR="00301FFC" w:rsidRDefault="00301FFC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I Sumeri.</w:t>
      </w:r>
    </w:p>
    <w:p w:rsidR="00301FFC" w:rsidRDefault="00301FFC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Gli Accadi.</w:t>
      </w:r>
    </w:p>
    <w:p w:rsidR="00301FFC" w:rsidRDefault="00301FFC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Il nuovo grande impero di Babilonia.</w:t>
      </w:r>
    </w:p>
    <w:p w:rsidR="009C3F9E" w:rsidRDefault="00301FFC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 xml:space="preserve">Il codice di </w:t>
      </w:r>
      <w:proofErr w:type="spellStart"/>
      <w:r>
        <w:rPr>
          <w:rFonts w:ascii="Verdana" w:hAnsi="Verdana" w:cs="Arial"/>
          <w:bCs/>
          <w:sz w:val="24"/>
          <w:szCs w:val="24"/>
        </w:rPr>
        <w:t>Hammurabi</w:t>
      </w:r>
      <w:proofErr w:type="spellEnd"/>
      <w:r w:rsidR="009C3F9E">
        <w:rPr>
          <w:rFonts w:ascii="Verdana" w:hAnsi="Verdana" w:cs="Arial"/>
          <w:bCs/>
          <w:sz w:val="24"/>
          <w:szCs w:val="24"/>
        </w:rPr>
        <w:t xml:space="preserve"> .</w:t>
      </w:r>
    </w:p>
    <w:p w:rsidR="00301FFC" w:rsidRDefault="00301FFC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I saperi e gli dei. Cultura e religione dei popoli mesopotamici.</w:t>
      </w:r>
    </w:p>
    <w:p w:rsidR="00301FFC" w:rsidRDefault="00301FFC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Il deserto e l’acqua. L’Egitto dei faraoni.</w:t>
      </w:r>
    </w:p>
    <w:p w:rsidR="00301FFC" w:rsidRDefault="00301FFC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Arti e saperi in Egitto.</w:t>
      </w:r>
    </w:p>
    <w:p w:rsidR="00301FFC" w:rsidRDefault="00301FFC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Popoli e imperi del Vicino Oriente.</w:t>
      </w:r>
    </w:p>
    <w:p w:rsidR="00301FFC" w:rsidRDefault="00301FFC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Il Vicino Oriente dagli hittiti ai persiani.</w:t>
      </w:r>
    </w:p>
    <w:p w:rsidR="00301FFC" w:rsidRDefault="00301FFC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L</w:t>
      </w:r>
      <w:r w:rsidR="00DF277B">
        <w:rPr>
          <w:rFonts w:ascii="Verdana" w:hAnsi="Verdana" w:cs="Arial"/>
          <w:bCs/>
          <w:sz w:val="24"/>
          <w:szCs w:val="24"/>
        </w:rPr>
        <w:t>a storia degli E</w:t>
      </w:r>
      <w:r>
        <w:rPr>
          <w:rFonts w:ascii="Verdana" w:hAnsi="Verdana" w:cs="Arial"/>
          <w:bCs/>
          <w:sz w:val="24"/>
          <w:szCs w:val="24"/>
        </w:rPr>
        <w:t>brei.</w:t>
      </w:r>
    </w:p>
    <w:p w:rsidR="00301FFC" w:rsidRDefault="00301FFC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Storia, economia e cultura dei Fenici.</w:t>
      </w:r>
    </w:p>
    <w:p w:rsidR="00301FFC" w:rsidRDefault="00301FFC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Il mondo greco.</w:t>
      </w:r>
    </w:p>
    <w:p w:rsidR="00301FFC" w:rsidRDefault="00DF277B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Cretesi e M</w:t>
      </w:r>
      <w:r w:rsidR="00301FFC">
        <w:rPr>
          <w:rFonts w:ascii="Verdana" w:hAnsi="Verdana" w:cs="Arial"/>
          <w:bCs/>
          <w:sz w:val="24"/>
          <w:szCs w:val="24"/>
        </w:rPr>
        <w:t>icenei.</w:t>
      </w:r>
    </w:p>
    <w:p w:rsidR="00301FFC" w:rsidRDefault="00301FFC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 w:rsidRPr="00301FFC">
        <w:rPr>
          <w:rFonts w:ascii="Verdana" w:hAnsi="Verdana" w:cs="Arial"/>
          <w:bCs/>
          <w:sz w:val="24"/>
          <w:szCs w:val="24"/>
        </w:rPr>
        <w:t xml:space="preserve"> </w:t>
      </w:r>
      <w:r>
        <w:rPr>
          <w:rFonts w:ascii="Verdana" w:hAnsi="Verdana" w:cs="Arial"/>
          <w:bCs/>
          <w:sz w:val="24"/>
          <w:szCs w:val="24"/>
        </w:rPr>
        <w:t>Il dominio del mare.</w:t>
      </w:r>
      <w:r w:rsidR="00A57F8E">
        <w:rPr>
          <w:rFonts w:ascii="Verdana" w:hAnsi="Verdana" w:cs="Arial"/>
          <w:bCs/>
          <w:sz w:val="24"/>
          <w:szCs w:val="24"/>
        </w:rPr>
        <w:t xml:space="preserve"> </w:t>
      </w:r>
      <w:r>
        <w:rPr>
          <w:rFonts w:ascii="Verdana" w:hAnsi="Verdana" w:cs="Arial"/>
          <w:bCs/>
          <w:sz w:val="24"/>
          <w:szCs w:val="24"/>
        </w:rPr>
        <w:t>Creta e le origini della cultura greca.</w:t>
      </w:r>
    </w:p>
    <w:p w:rsidR="00A57F8E" w:rsidRDefault="00DF277B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Ascesa e caduta dei M</w:t>
      </w:r>
      <w:r w:rsidR="00A57F8E">
        <w:rPr>
          <w:rFonts w:ascii="Verdana" w:hAnsi="Verdana" w:cs="Arial"/>
          <w:bCs/>
          <w:sz w:val="24"/>
          <w:szCs w:val="24"/>
        </w:rPr>
        <w:t>icenei.</w:t>
      </w:r>
    </w:p>
    <w:p w:rsidR="00A57F8E" w:rsidRDefault="00A57F8E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 xml:space="preserve">L’età greca arcaica e la nascita della </w:t>
      </w:r>
      <w:r w:rsidRPr="00A57F8E">
        <w:rPr>
          <w:rFonts w:ascii="Verdana" w:hAnsi="Verdana" w:cs="Arial"/>
          <w:bCs/>
          <w:i/>
          <w:sz w:val="24"/>
          <w:szCs w:val="24"/>
        </w:rPr>
        <w:t>polis</w:t>
      </w:r>
      <w:r>
        <w:rPr>
          <w:rFonts w:ascii="Verdana" w:hAnsi="Verdana" w:cs="Arial"/>
          <w:bCs/>
          <w:i/>
          <w:sz w:val="24"/>
          <w:szCs w:val="24"/>
        </w:rPr>
        <w:t>.</w:t>
      </w:r>
      <w:r w:rsidRPr="00A57F8E">
        <w:rPr>
          <w:rFonts w:ascii="Verdana" w:hAnsi="Verdana" w:cs="Arial"/>
          <w:bCs/>
          <w:i/>
          <w:sz w:val="24"/>
          <w:szCs w:val="24"/>
        </w:rPr>
        <w:t xml:space="preserve"> </w:t>
      </w:r>
    </w:p>
    <w:p w:rsidR="00A57F8E" w:rsidRDefault="00A57F8E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L’epopea della seconda colonizzazione.</w:t>
      </w:r>
    </w:p>
    <w:p w:rsidR="00A57F8E" w:rsidRDefault="00A57F8E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 xml:space="preserve">La tragedia greca e la </w:t>
      </w:r>
      <w:r w:rsidRPr="00A57F8E">
        <w:rPr>
          <w:rFonts w:ascii="Verdana" w:hAnsi="Verdana" w:cs="Arial"/>
          <w:bCs/>
          <w:i/>
          <w:sz w:val="24"/>
          <w:szCs w:val="24"/>
        </w:rPr>
        <w:t>Poetica</w:t>
      </w:r>
      <w:r>
        <w:rPr>
          <w:rFonts w:ascii="Verdana" w:hAnsi="Verdana" w:cs="Arial"/>
          <w:bCs/>
          <w:sz w:val="24"/>
          <w:szCs w:val="24"/>
        </w:rPr>
        <w:t xml:space="preserve"> di Aristotele.</w:t>
      </w:r>
    </w:p>
    <w:p w:rsidR="00A57F8E" w:rsidRDefault="00A57F8E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lastRenderedPageBreak/>
        <w:t>L’</w:t>
      </w:r>
      <w:r w:rsidRPr="00A57F8E">
        <w:rPr>
          <w:rFonts w:ascii="Verdana" w:hAnsi="Verdana" w:cs="Arial"/>
          <w:bCs/>
          <w:i/>
          <w:sz w:val="24"/>
          <w:szCs w:val="24"/>
        </w:rPr>
        <w:t>isonomia</w:t>
      </w:r>
      <w:r>
        <w:rPr>
          <w:rFonts w:ascii="Verdana" w:hAnsi="Verdana" w:cs="Arial"/>
          <w:bCs/>
          <w:sz w:val="24"/>
          <w:szCs w:val="24"/>
        </w:rPr>
        <w:t xml:space="preserve"> nelle </w:t>
      </w:r>
      <w:r w:rsidRPr="00A57F8E">
        <w:rPr>
          <w:rFonts w:ascii="Verdana" w:hAnsi="Verdana" w:cs="Arial"/>
          <w:bCs/>
          <w:i/>
          <w:sz w:val="24"/>
          <w:szCs w:val="24"/>
        </w:rPr>
        <w:t>Storie</w:t>
      </w:r>
      <w:r>
        <w:rPr>
          <w:rFonts w:ascii="Verdana" w:hAnsi="Verdana" w:cs="Arial"/>
          <w:bCs/>
          <w:sz w:val="24"/>
          <w:szCs w:val="24"/>
        </w:rPr>
        <w:t xml:space="preserve"> di Erodoto.</w:t>
      </w:r>
    </w:p>
    <w:p w:rsidR="00A57F8E" w:rsidRDefault="00A57F8E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Divinità e santuari di una religione panellenica.</w:t>
      </w:r>
    </w:p>
    <w:p w:rsidR="00A57F8E" w:rsidRDefault="00A57F8E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Sparta:società e politica.</w:t>
      </w:r>
    </w:p>
    <w:p w:rsidR="00A57F8E" w:rsidRDefault="00A57F8E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 xml:space="preserve"> Atene</w:t>
      </w:r>
      <w:r w:rsidR="00DF277B">
        <w:rPr>
          <w:rFonts w:ascii="Verdana" w:hAnsi="Verdana" w:cs="Arial"/>
          <w:bCs/>
          <w:sz w:val="24"/>
          <w:szCs w:val="24"/>
        </w:rPr>
        <w:t xml:space="preserve"> dal governo dei re alla democrazia.</w:t>
      </w:r>
    </w:p>
    <w:p w:rsidR="00DF277B" w:rsidRDefault="00DF277B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Lo scontro tra Greci e Persiani.</w:t>
      </w:r>
    </w:p>
    <w:p w:rsidR="00DF277B" w:rsidRDefault="00DF277B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Atene e la Grecia all’indomani delle guerre persiane.</w:t>
      </w:r>
    </w:p>
    <w:p w:rsidR="00DF277B" w:rsidRDefault="00DF277B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L’età di Pericle.</w:t>
      </w:r>
    </w:p>
    <w:p w:rsidR="00DF277B" w:rsidRDefault="00DF277B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L’età classica della Grecia .</w:t>
      </w:r>
    </w:p>
    <w:p w:rsidR="00DF277B" w:rsidRDefault="00DF277B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Arte, pensiero e cultura nell’Atene del V secolo a.C.</w:t>
      </w:r>
    </w:p>
    <w:p w:rsidR="00DF277B" w:rsidRDefault="00DF277B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Sparta, Atene e la lotta per l’egemonia.</w:t>
      </w:r>
      <w:r w:rsidR="00993E43">
        <w:rPr>
          <w:rFonts w:ascii="Verdana" w:hAnsi="Verdana" w:cs="Arial"/>
          <w:bCs/>
          <w:sz w:val="24"/>
          <w:szCs w:val="24"/>
        </w:rPr>
        <w:t xml:space="preserve"> La guerra del Peloponneso.</w:t>
      </w:r>
    </w:p>
    <w:p w:rsidR="00DF277B" w:rsidRDefault="00DF277B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 xml:space="preserve">Dalle </w:t>
      </w:r>
      <w:r w:rsidRPr="00DF277B">
        <w:rPr>
          <w:rFonts w:ascii="Verdana" w:hAnsi="Verdana" w:cs="Arial"/>
          <w:bCs/>
          <w:i/>
          <w:sz w:val="24"/>
          <w:szCs w:val="24"/>
        </w:rPr>
        <w:t>Storie</w:t>
      </w:r>
      <w:r>
        <w:rPr>
          <w:rFonts w:ascii="Verdana" w:hAnsi="Verdana" w:cs="Arial"/>
          <w:bCs/>
          <w:sz w:val="24"/>
          <w:szCs w:val="24"/>
        </w:rPr>
        <w:t xml:space="preserve"> di Erodoto:il valore degli Spartani.</w:t>
      </w:r>
    </w:p>
    <w:p w:rsidR="00DF277B" w:rsidRDefault="00DF277B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Il clima e l’eccellenza dei Greci.</w:t>
      </w:r>
    </w:p>
    <w:p w:rsidR="00DF277B" w:rsidRDefault="00DF277B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Il dominio spartano e l’effimera parabola di Tebe.</w:t>
      </w:r>
    </w:p>
    <w:p w:rsidR="00DF277B" w:rsidRDefault="00DF277B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L’</w:t>
      </w:r>
      <w:r w:rsidR="00993E43">
        <w:rPr>
          <w:rFonts w:ascii="Verdana" w:hAnsi="Verdana" w:cs="Arial"/>
          <w:bCs/>
          <w:sz w:val="24"/>
          <w:szCs w:val="24"/>
        </w:rPr>
        <w:t>avven</w:t>
      </w:r>
      <w:r>
        <w:rPr>
          <w:rFonts w:ascii="Verdana" w:hAnsi="Verdana" w:cs="Arial"/>
          <w:bCs/>
          <w:sz w:val="24"/>
          <w:szCs w:val="24"/>
        </w:rPr>
        <w:t>tura di Alessandro Magno.</w:t>
      </w:r>
    </w:p>
    <w:p w:rsidR="00993E43" w:rsidRPr="00A57F8E" w:rsidRDefault="00993E43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Aristotele, “il maestro di color che sanno”.</w:t>
      </w:r>
    </w:p>
    <w:p w:rsidR="00A57F8E" w:rsidRDefault="00A57F8E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A57F8E" w:rsidRDefault="00A57F8E" w:rsidP="009C3F9E">
      <w:pPr>
        <w:spacing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A57F8E">
        <w:rPr>
          <w:rFonts w:ascii="Verdana" w:hAnsi="Verdana" w:cs="Arial"/>
          <w:b/>
          <w:bCs/>
          <w:sz w:val="24"/>
          <w:szCs w:val="24"/>
        </w:rPr>
        <w:t>Programma di Geografia.</w:t>
      </w:r>
    </w:p>
    <w:p w:rsidR="00A57F8E" w:rsidRDefault="00A57F8E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Le risorse rinnovabili e non rinnovabili. La risorsa acqua. Il ciclo dell’acqua.</w:t>
      </w:r>
    </w:p>
    <w:p w:rsidR="00A57F8E" w:rsidRDefault="00A57F8E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Le città. Città e campagna. Reti urbane e megalopoli.</w:t>
      </w:r>
    </w:p>
    <w:p w:rsidR="002E0CB4" w:rsidRDefault="00A57F8E" w:rsidP="002E0CB4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Il clima. Clima e attività umane. I cambiamenti climatici. L’effetto serra.</w:t>
      </w:r>
      <w:r w:rsidR="002E0CB4" w:rsidRPr="002E0CB4">
        <w:rPr>
          <w:rFonts w:ascii="Verdana" w:hAnsi="Verdana" w:cs="Arial"/>
          <w:bCs/>
          <w:sz w:val="24"/>
          <w:szCs w:val="24"/>
        </w:rPr>
        <w:t xml:space="preserve"> </w:t>
      </w:r>
      <w:r w:rsidR="002E0CB4">
        <w:rPr>
          <w:rFonts w:ascii="Verdana" w:hAnsi="Verdana" w:cs="Arial"/>
          <w:bCs/>
          <w:sz w:val="24"/>
          <w:szCs w:val="24"/>
        </w:rPr>
        <w:t xml:space="preserve">Il movimento di Greta </w:t>
      </w:r>
      <w:proofErr w:type="spellStart"/>
      <w:r w:rsidR="002E0CB4">
        <w:rPr>
          <w:rFonts w:ascii="Verdana" w:hAnsi="Verdana" w:cs="Arial"/>
          <w:bCs/>
          <w:sz w:val="24"/>
          <w:szCs w:val="24"/>
        </w:rPr>
        <w:t>Thunberg</w:t>
      </w:r>
      <w:proofErr w:type="spellEnd"/>
      <w:r w:rsidR="002E0CB4">
        <w:rPr>
          <w:rFonts w:ascii="Verdana" w:hAnsi="Verdana" w:cs="Arial"/>
          <w:bCs/>
          <w:sz w:val="24"/>
          <w:szCs w:val="24"/>
        </w:rPr>
        <w:t>. L’Agenda 2030.</w:t>
      </w:r>
    </w:p>
    <w:p w:rsidR="00DF277B" w:rsidRDefault="00DF277B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La popolazione. Le dinamiche demografiche. Il caso della Cina.</w:t>
      </w:r>
    </w:p>
    <w:p w:rsidR="001705AA" w:rsidRDefault="001705AA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1705AA" w:rsidRDefault="001705AA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Roma, 03/06/21</w:t>
      </w:r>
    </w:p>
    <w:p w:rsidR="001705AA" w:rsidRPr="00A57F8E" w:rsidRDefault="001705AA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La docente                                         Gli studenti</w:t>
      </w:r>
    </w:p>
    <w:p w:rsidR="00A57F8E" w:rsidRDefault="00A71131" w:rsidP="009C3F9E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Serenella Ricciardi</w:t>
      </w:r>
    </w:p>
    <w:p w:rsidR="00301FFC" w:rsidRPr="009C3F9E" w:rsidRDefault="00301FFC" w:rsidP="009C3F9E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sectPr w:rsidR="00301FFC" w:rsidRPr="009C3F9E" w:rsidSect="00247F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9C3F9E"/>
    <w:rsid w:val="000E4E02"/>
    <w:rsid w:val="00115A8D"/>
    <w:rsid w:val="001705AA"/>
    <w:rsid w:val="00247F96"/>
    <w:rsid w:val="002E0CB4"/>
    <w:rsid w:val="00301FFC"/>
    <w:rsid w:val="00475C06"/>
    <w:rsid w:val="004E6D83"/>
    <w:rsid w:val="00992215"/>
    <w:rsid w:val="00993E43"/>
    <w:rsid w:val="009C3F9E"/>
    <w:rsid w:val="00A57F8E"/>
    <w:rsid w:val="00A71131"/>
    <w:rsid w:val="00A85BB5"/>
    <w:rsid w:val="00C84DA9"/>
    <w:rsid w:val="00DF277B"/>
    <w:rsid w:val="00F2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F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C3F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9C3F9E"/>
    <w:rPr>
      <w:rFonts w:ascii="Times New Roman" w:eastAsia="Times New Roman" w:hAnsi="Times New Roman" w:cs="Times New Roman"/>
      <w:b/>
      <w:bCs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Serenella Ricciardi</dc:creator>
  <cp:lastModifiedBy>Serenella Ricciardi</cp:lastModifiedBy>
  <cp:revision>7</cp:revision>
  <dcterms:created xsi:type="dcterms:W3CDTF">2021-06-02T17:29:00Z</dcterms:created>
  <dcterms:modified xsi:type="dcterms:W3CDTF">2021-06-06T16:09:00Z</dcterms:modified>
</cp:coreProperties>
</file>