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14" w:rsidRPr="00D35F63" w:rsidRDefault="00175214" w:rsidP="00175214">
      <w:pPr>
        <w:spacing w:after="240"/>
        <w:rPr>
          <w:b w:val="0"/>
          <w:bCs/>
          <w:i w:val="0"/>
          <w:iCs/>
        </w:rPr>
      </w:pPr>
      <w:bookmarkStart w:id="0" w:name="_Hlk4201774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175214" w:rsidRPr="00D35F63" w:rsidTr="00852C0D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175214" w:rsidRPr="00D35F63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>LICEO SCIENTIFICO MORGAGNI</w:t>
            </w:r>
          </w:p>
          <w:p w:rsidR="00175214" w:rsidRPr="00D35F63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:rsidR="00175214" w:rsidRPr="00D35F63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 xml:space="preserve">PROGRAMMA CLASSE V </w:t>
            </w:r>
            <w:r w:rsidR="00366DB1">
              <w:rPr>
                <w:i w:val="0"/>
                <w:iCs/>
                <w:color w:val="000000"/>
                <w:sz w:val="22"/>
                <w:szCs w:val="22"/>
              </w:rPr>
              <w:t>G</w:t>
            </w:r>
            <w:bookmarkStart w:id="1" w:name="_GoBack"/>
            <w:bookmarkEnd w:id="1"/>
            <w:r w:rsidR="00883FFA" w:rsidRPr="00D35F63">
              <w:rPr>
                <w:i w:val="0"/>
                <w:iCs/>
                <w:color w:val="000000"/>
                <w:sz w:val="22"/>
                <w:szCs w:val="22"/>
              </w:rPr>
              <w:t> </w:t>
            </w:r>
            <w:proofErr w:type="spellStart"/>
            <w:r w:rsidR="00883FFA" w:rsidRPr="00D35F63">
              <w:rPr>
                <w:i w:val="0"/>
                <w:iCs/>
                <w:color w:val="000000"/>
                <w:sz w:val="22"/>
                <w:szCs w:val="22"/>
              </w:rPr>
              <w:t>a.s.</w:t>
            </w:r>
            <w:proofErr w:type="spellEnd"/>
            <w:r w:rsidRPr="00D35F63">
              <w:rPr>
                <w:i w:val="0"/>
                <w:iCs/>
                <w:color w:val="000000"/>
                <w:sz w:val="22"/>
                <w:szCs w:val="22"/>
              </w:rPr>
              <w:t xml:space="preserve"> 20</w:t>
            </w:r>
            <w:r w:rsidR="00D35F63" w:rsidRPr="00D35F63">
              <w:rPr>
                <w:i w:val="0"/>
                <w:iCs/>
                <w:color w:val="000000"/>
                <w:sz w:val="22"/>
                <w:szCs w:val="22"/>
              </w:rPr>
              <w:t>20/2021</w:t>
            </w:r>
            <w:r w:rsidRPr="00D35F63">
              <w:rPr>
                <w:i w:val="0"/>
                <w:iCs/>
                <w:color w:val="000000"/>
                <w:sz w:val="22"/>
                <w:szCs w:val="22"/>
              </w:rPr>
              <w:t> </w:t>
            </w:r>
          </w:p>
          <w:p w:rsidR="00883FFA" w:rsidRPr="00D35F63" w:rsidRDefault="00883FFA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:rsidR="00175214" w:rsidRPr="00D35F63" w:rsidRDefault="00175214" w:rsidP="00852C0D">
            <w:pPr>
              <w:ind w:left="8"/>
              <w:jc w:val="center"/>
              <w:rPr>
                <w:b w:val="0"/>
                <w:bCs/>
                <w:i w:val="0"/>
                <w:iCs/>
              </w:rPr>
            </w:pPr>
          </w:p>
        </w:tc>
      </w:tr>
      <w:tr w:rsidR="00175214" w:rsidRPr="00D35F63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883FFA" w:rsidRPr="00D35F63" w:rsidRDefault="00883FFA" w:rsidP="00852C0D">
            <w:pPr>
              <w:rPr>
                <w:i w:val="0"/>
                <w:iCs/>
                <w:color w:val="000000"/>
                <w:szCs w:val="22"/>
              </w:rPr>
            </w:pPr>
          </w:p>
          <w:p w:rsidR="00175214" w:rsidRPr="00D35F63" w:rsidRDefault="00883FFA" w:rsidP="00852C0D">
            <w:pPr>
              <w:rPr>
                <w:i w:val="0"/>
                <w:iCs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 xml:space="preserve">DISCIPLINA: </w:t>
            </w:r>
            <w:r w:rsidR="00175214" w:rsidRPr="00D35F63">
              <w:rPr>
                <w:i w:val="0"/>
                <w:iCs/>
                <w:color w:val="000000"/>
                <w:sz w:val="22"/>
                <w:szCs w:val="22"/>
              </w:rPr>
              <w:t>STORIA</w:t>
            </w:r>
          </w:p>
        </w:tc>
      </w:tr>
      <w:tr w:rsidR="00175214" w:rsidRPr="00D35F63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883FFA" w:rsidRPr="00D35F63" w:rsidRDefault="00883FFA" w:rsidP="00852C0D">
            <w:pPr>
              <w:rPr>
                <w:i w:val="0"/>
                <w:iCs/>
                <w:color w:val="000000"/>
                <w:szCs w:val="22"/>
              </w:rPr>
            </w:pPr>
          </w:p>
          <w:p w:rsidR="00175214" w:rsidRDefault="00883FFA" w:rsidP="00852C0D">
            <w:pPr>
              <w:rPr>
                <w:i w:val="0"/>
                <w:iCs/>
                <w:color w:val="000000"/>
                <w:szCs w:val="22"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>DOCENTE: </w:t>
            </w:r>
            <w:r w:rsidR="00175214" w:rsidRPr="00D35F63">
              <w:rPr>
                <w:i w:val="0"/>
                <w:iCs/>
                <w:color w:val="000000"/>
                <w:sz w:val="22"/>
                <w:szCs w:val="22"/>
              </w:rPr>
              <w:t>PARIS ANDREA </w:t>
            </w:r>
          </w:p>
          <w:p w:rsidR="00F951F3" w:rsidRPr="00D35F63" w:rsidRDefault="00F951F3" w:rsidP="00852C0D">
            <w:pPr>
              <w:rPr>
                <w:i w:val="0"/>
                <w:iCs/>
              </w:rPr>
            </w:pPr>
          </w:p>
        </w:tc>
      </w:tr>
      <w:tr w:rsidR="00175214" w:rsidRPr="00D35F63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883FFA" w:rsidRPr="00D35F63" w:rsidRDefault="00883FFA" w:rsidP="00852C0D">
            <w:pPr>
              <w:rPr>
                <w:b w:val="0"/>
                <w:bCs/>
                <w:i w:val="0"/>
                <w:iCs/>
                <w:color w:val="000000"/>
                <w:szCs w:val="22"/>
              </w:rPr>
            </w:pPr>
          </w:p>
          <w:p w:rsidR="00175214" w:rsidRDefault="00175214" w:rsidP="00852C0D">
            <w:pPr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i w:val="0"/>
                <w:iCs/>
                <w:color w:val="000000"/>
                <w:sz w:val="22"/>
                <w:szCs w:val="22"/>
              </w:rPr>
              <w:t>LIBRO DI TESTO:</w:t>
            </w: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A. Giardina, G. Sabbatucci, V. Vidotto, </w:t>
            </w:r>
            <w:r w:rsidRPr="00D35F63">
              <w:rPr>
                <w:b w:val="0"/>
                <w:bCs/>
                <w:color w:val="000000"/>
                <w:sz w:val="22"/>
                <w:szCs w:val="22"/>
              </w:rPr>
              <w:t>Lo spazio del tempo</w:t>
            </w: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, Laterza</w:t>
            </w:r>
          </w:p>
          <w:p w:rsidR="00F951F3" w:rsidRPr="00D35F63" w:rsidRDefault="00F951F3" w:rsidP="00852C0D">
            <w:pPr>
              <w:rPr>
                <w:b w:val="0"/>
                <w:bCs/>
                <w:i w:val="0"/>
                <w:iCs/>
              </w:rPr>
            </w:pPr>
          </w:p>
        </w:tc>
      </w:tr>
      <w:tr w:rsidR="00175214" w:rsidRPr="00D35F63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L’età dell’imperialismo: l’equilibrio internazionale</w:t>
            </w:r>
          </w:p>
          <w:p w:rsidR="00175214" w:rsidRPr="00D35F63" w:rsidRDefault="00175214" w:rsidP="00175214">
            <w:pPr>
              <w:numPr>
                <w:ilvl w:val="0"/>
                <w:numId w:val="13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sistema dell’equilibrio in Europa dopo la fondazione del II Reich</w:t>
            </w:r>
          </w:p>
          <w:p w:rsidR="00175214" w:rsidRPr="00D35F63" w:rsidRDefault="00175214" w:rsidP="00175214">
            <w:pPr>
              <w:numPr>
                <w:ilvl w:val="0"/>
                <w:numId w:val="13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Imperi coloniali ed aree di influenza tra fine Ottocento e inizio Novecento</w:t>
            </w:r>
            <w:r w:rsid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; colonialismo europeo e </w:t>
            </w:r>
            <w:r w:rsidR="00F951F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neocolonialismo</w:t>
            </w:r>
            <w:r w:rsid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americano</w:t>
            </w:r>
          </w:p>
          <w:p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L’età dell’imperialismo: società di massa e partiti politici</w:t>
            </w:r>
          </w:p>
          <w:p w:rsidR="00175214" w:rsidRPr="00D35F63" w:rsidRDefault="00175214" w:rsidP="00175214">
            <w:pPr>
              <w:numPr>
                <w:ilvl w:val="0"/>
                <w:numId w:val="1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società di massa; le forme di partecipazione politica; socialismo riformista e rivoluzionario</w:t>
            </w:r>
          </w:p>
          <w:p w:rsidR="00175214" w:rsidRPr="00D35F63" w:rsidRDefault="00175214" w:rsidP="00175214">
            <w:pPr>
              <w:numPr>
                <w:ilvl w:val="0"/>
                <w:numId w:val="1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socialdemocrazia e le organizzazioni sindacali; il socialismo in Italia e la fondazione del PSI</w:t>
            </w:r>
          </w:p>
          <w:p w:rsidR="00175214" w:rsidRPr="00D35F63" w:rsidRDefault="00175214" w:rsidP="00175214">
            <w:pPr>
              <w:numPr>
                <w:ilvl w:val="0"/>
                <w:numId w:val="1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L’età giolittiana: le posizioni liberali, socialiste, cattoliche e il problema della partecipazione politica</w:t>
            </w:r>
          </w:p>
          <w:p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La Prima guerra mondiale e la Rivoluzione russa</w:t>
            </w:r>
          </w:p>
          <w:p w:rsidR="00175214" w:rsidRPr="00D35F63" w:rsidRDefault="00175214" w:rsidP="00175214">
            <w:pPr>
              <w:numPr>
                <w:ilvl w:val="0"/>
                <w:numId w:val="15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Le cause del conflitto; gli schieramenti e i principali fronti di guerra</w:t>
            </w:r>
          </w:p>
          <w:p w:rsidR="00175214" w:rsidRPr="00D35F63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dibattito tra interventisti e neutralisti e l’entrata in guerra dell’Italia</w:t>
            </w:r>
          </w:p>
          <w:p w:rsidR="00175214" w:rsidRPr="00D35F63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conclusione del conflitto e i nuovi equilibri internazionali</w:t>
            </w:r>
          </w:p>
          <w:p w:rsidR="00175214" w:rsidRPr="00D35F63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La </w:t>
            </w:r>
            <w:r w:rsidR="00F951F3"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Rivoluzione d’ottobre</w:t>
            </w:r>
          </w:p>
          <w:p w:rsidR="00175214" w:rsidRPr="00D35F63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Sviluppi della politica in Russia dal 1918 all’età staliniana</w:t>
            </w:r>
          </w:p>
          <w:p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Società di massa e totalitarismo nel periodo tra le due guerre</w:t>
            </w:r>
          </w:p>
          <w:p w:rsidR="00175214" w:rsidRPr="00D35F63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crisi del dopoguerra: aspetti sociali ed economici</w:t>
            </w:r>
          </w:p>
          <w:p w:rsidR="00175214" w:rsidRPr="00D35F63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Le associazioni degli ex combattenti, il nazionalismo e la nuova destra in Italia e in Germania</w:t>
            </w:r>
          </w:p>
          <w:p w:rsidR="00175214" w:rsidRPr="00D35F63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fascismo in Italia: gli sviluppi del movimento fascista e la fondazione del PNF</w:t>
            </w:r>
          </w:p>
          <w:p w:rsidR="00175214" w:rsidRPr="00D35F63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marcia su Roma e l’organizzazione del Regime</w:t>
            </w:r>
            <w:r w:rsid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 fascista</w:t>
            </w:r>
          </w:p>
          <w:p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La crisi del 1929 e la politica internazionale negli anni Trenta</w:t>
            </w:r>
          </w:p>
          <w:p w:rsidR="00175214" w:rsidRPr="00D35F63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crisi del ’29 e le sue ripercussioni mondiali</w:t>
            </w:r>
          </w:p>
          <w:p w:rsidR="00175214" w:rsidRPr="00D35F63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crisi economica in Germania e l’ascesa del nazismo</w:t>
            </w:r>
          </w:p>
          <w:p w:rsidR="00175214" w:rsidRPr="00D35F63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Il nuovo corso della politica fascista: l’autarchia, la guerra d’Etiopia, l’avvicinamento politico-ideologico alla Germania</w:t>
            </w:r>
          </w:p>
          <w:p w:rsidR="00175214" w:rsidRPr="00D35F63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Fascismi e regimi autoritari negli anni Trenta, la politica dei Fronti popolari </w:t>
            </w:r>
          </w:p>
          <w:p w:rsidR="00175214" w:rsidRDefault="00A40B6A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>
              <w:rPr>
                <w:b w:val="0"/>
                <w:bCs/>
                <w:i w:val="0"/>
                <w:iCs/>
                <w:color w:val="000000"/>
                <w:szCs w:val="22"/>
              </w:rPr>
              <w:t>Gli Stati Uniti negli anni Trenta; il New Deal di Roosevelt</w:t>
            </w:r>
          </w:p>
          <w:p w:rsidR="00A40B6A" w:rsidRPr="00D35F63" w:rsidRDefault="00A40B6A" w:rsidP="00A40B6A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</w:p>
          <w:p w:rsidR="00175214" w:rsidRPr="00D35F63" w:rsidRDefault="00175214" w:rsidP="00852C0D">
            <w:pPr>
              <w:rPr>
                <w:b w:val="0"/>
                <w:bCs/>
                <w:i w:val="0"/>
                <w:iCs/>
              </w:rPr>
            </w:pPr>
          </w:p>
        </w:tc>
      </w:tr>
      <w:tr w:rsidR="00175214" w:rsidRPr="00F951F3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:rsidR="00A40B6A" w:rsidRDefault="00A40B6A" w:rsidP="00852C0D">
            <w:pPr>
              <w:spacing w:after="162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:rsidR="00175214" w:rsidRPr="009804F3" w:rsidRDefault="00175214" w:rsidP="00852C0D">
            <w:pPr>
              <w:spacing w:after="162"/>
              <w:rPr>
                <w:i w:val="0"/>
                <w:iCs/>
                <w:szCs w:val="24"/>
              </w:rPr>
            </w:pPr>
            <w:r w:rsidRPr="009804F3">
              <w:rPr>
                <w:b w:val="0"/>
                <w:bCs/>
                <w:i w:val="0"/>
                <w:iCs/>
                <w:color w:val="000000"/>
                <w:szCs w:val="24"/>
              </w:rPr>
              <w:t> </w:t>
            </w:r>
            <w:r w:rsidRPr="009804F3">
              <w:rPr>
                <w:i w:val="0"/>
                <w:iCs/>
                <w:color w:val="000000"/>
                <w:szCs w:val="24"/>
              </w:rPr>
              <w:t>La Seconda guerra mondiale</w:t>
            </w:r>
          </w:p>
          <w:p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crisi dei rapporti internazionali, il riarmo e le cause del conflitto</w:t>
            </w:r>
          </w:p>
          <w:p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Le fasi della II guerra mondiale</w:t>
            </w:r>
          </w:p>
          <w:p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lastRenderedPageBreak/>
              <w:t>La crisi del fascismo in Italia: il CLN le organizzazioni antifasciste e la lotta partigiana</w:t>
            </w:r>
          </w:p>
          <w:p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Gli sviluppi del conflitto e la vittoria alleata</w:t>
            </w:r>
          </w:p>
          <w:p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L’Italia dalla liberazione al Referendum del 2/6/1946</w:t>
            </w:r>
          </w:p>
          <w:p w:rsidR="00175214" w:rsidRPr="00D35F63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formazione del sistema della “guerra fredda”</w:t>
            </w:r>
          </w:p>
          <w:p w:rsidR="00175214" w:rsidRPr="009804F3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9804F3">
              <w:rPr>
                <w:i w:val="0"/>
                <w:iCs/>
                <w:color w:val="000000"/>
                <w:szCs w:val="24"/>
              </w:rPr>
              <w:t>Il sistema del “bipolarismo” e la nascita dell’Italia repubblicana</w:t>
            </w:r>
          </w:p>
          <w:p w:rsidR="00175214" w:rsidRPr="00D35F63" w:rsidRDefault="00175214" w:rsidP="00175214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La creazione del sistema della “guerra fredda” </w:t>
            </w:r>
            <w:r w:rsidR="00DB5767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(1947-1989)</w:t>
            </w:r>
          </w:p>
          <w:p w:rsidR="00175214" w:rsidRPr="00D35F63" w:rsidRDefault="00175214" w:rsidP="00175214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La fondazione della Repubblica italiana; dall’Assemblea costituente al centrismo degasperiano</w:t>
            </w:r>
          </w:p>
          <w:p w:rsidR="00175214" w:rsidRPr="00D35F63" w:rsidRDefault="00175214" w:rsidP="00175214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  <w:r w:rsidRPr="00D35F63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 xml:space="preserve">Le fasi della </w:t>
            </w:r>
            <w:r w:rsidR="00E9058C">
              <w:rPr>
                <w:b w:val="0"/>
                <w:bCs/>
                <w:i w:val="0"/>
                <w:iCs/>
                <w:color w:val="000000"/>
                <w:sz w:val="22"/>
                <w:szCs w:val="22"/>
              </w:rPr>
              <w:t>prima Repubblica; i nessi con il quadro internazionale della guerra fredda</w:t>
            </w:r>
          </w:p>
          <w:p w:rsidR="00175214" w:rsidRPr="00D35F63" w:rsidRDefault="00175214" w:rsidP="00175214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2"/>
              </w:rPr>
            </w:pPr>
          </w:p>
          <w:p w:rsidR="00F951F3" w:rsidRPr="00366DB1" w:rsidRDefault="00F951F3" w:rsidP="00F951F3">
            <w:pPr>
              <w:pStyle w:val="Paragrafoelenco"/>
              <w:rPr>
                <w:b w:val="0"/>
                <w:bCs/>
                <w:i w:val="0"/>
                <w:iCs/>
                <w:szCs w:val="22"/>
              </w:rPr>
            </w:pPr>
          </w:p>
          <w:p w:rsidR="00D35F63" w:rsidRPr="00366DB1" w:rsidRDefault="00D35F63" w:rsidP="00852C0D">
            <w:pPr>
              <w:rPr>
                <w:b w:val="0"/>
                <w:bCs/>
                <w:i w:val="0"/>
                <w:iCs/>
              </w:rPr>
            </w:pPr>
          </w:p>
        </w:tc>
      </w:tr>
    </w:tbl>
    <w:p w:rsidR="00175214" w:rsidRPr="00366DB1" w:rsidRDefault="00175214" w:rsidP="00175214">
      <w:pPr>
        <w:spacing w:after="240"/>
        <w:rPr>
          <w:b w:val="0"/>
          <w:bCs/>
          <w:i w:val="0"/>
          <w:iCs/>
        </w:rPr>
      </w:pPr>
    </w:p>
    <w:bookmarkEnd w:id="0"/>
    <w:p w:rsidR="00175214" w:rsidRPr="00D35F63" w:rsidRDefault="00883FFA" w:rsidP="00175214">
      <w:pPr>
        <w:rPr>
          <w:b w:val="0"/>
          <w:bCs/>
          <w:i w:val="0"/>
          <w:iCs/>
        </w:rPr>
      </w:pPr>
      <w:r w:rsidRPr="00D35F63">
        <w:rPr>
          <w:b w:val="0"/>
          <w:bCs/>
          <w:i w:val="0"/>
          <w:iCs/>
        </w:rPr>
        <w:t xml:space="preserve">Roma, </w:t>
      </w:r>
      <w:r w:rsidR="00D35F63">
        <w:rPr>
          <w:b w:val="0"/>
          <w:bCs/>
          <w:i w:val="0"/>
          <w:iCs/>
        </w:rPr>
        <w:t>15 maggio 2021</w:t>
      </w:r>
    </w:p>
    <w:p w:rsidR="00883FFA" w:rsidRPr="00D35F63" w:rsidRDefault="00883FFA" w:rsidP="00175214">
      <w:pPr>
        <w:rPr>
          <w:b w:val="0"/>
          <w:bCs/>
          <w:i w:val="0"/>
          <w:iCs/>
        </w:rPr>
      </w:pPr>
    </w:p>
    <w:p w:rsidR="00883FFA" w:rsidRPr="00D35F63" w:rsidRDefault="00883FFA" w:rsidP="00175214">
      <w:pPr>
        <w:rPr>
          <w:b w:val="0"/>
          <w:bCs/>
          <w:i w:val="0"/>
          <w:iCs/>
        </w:rPr>
      </w:pPr>
      <w:r w:rsidRPr="00D35F63">
        <w:rPr>
          <w:b w:val="0"/>
          <w:bCs/>
          <w:i w:val="0"/>
          <w:iCs/>
        </w:rPr>
        <w:t>Andrea Paris</w:t>
      </w:r>
    </w:p>
    <w:p w:rsidR="005A0F54" w:rsidRPr="00D35F63" w:rsidRDefault="005A0F54" w:rsidP="001D1288">
      <w:pPr>
        <w:jc w:val="both"/>
        <w:rPr>
          <w:b w:val="0"/>
          <w:bCs/>
          <w:i w:val="0"/>
          <w:iCs/>
          <w:szCs w:val="24"/>
        </w:rPr>
      </w:pPr>
    </w:p>
    <w:sectPr w:rsidR="005A0F54" w:rsidRPr="00D35F63" w:rsidSect="00662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A8D"/>
    <w:multiLevelType w:val="hybridMultilevel"/>
    <w:tmpl w:val="F57EAB1C"/>
    <w:lvl w:ilvl="0" w:tplc="F9D2A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4D2A"/>
    <w:multiLevelType w:val="hybridMultilevel"/>
    <w:tmpl w:val="2FDA2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44014A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4EC9"/>
    <w:multiLevelType w:val="multilevel"/>
    <w:tmpl w:val="795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C53FE"/>
    <w:multiLevelType w:val="hybridMultilevel"/>
    <w:tmpl w:val="08BA04E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107CA"/>
    <w:multiLevelType w:val="multilevel"/>
    <w:tmpl w:val="F8F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F34A3"/>
    <w:multiLevelType w:val="hybridMultilevel"/>
    <w:tmpl w:val="1AA6A02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731BA"/>
    <w:multiLevelType w:val="hybridMultilevel"/>
    <w:tmpl w:val="F4D2D90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000434"/>
    <w:multiLevelType w:val="multilevel"/>
    <w:tmpl w:val="F56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243EA"/>
    <w:multiLevelType w:val="hybridMultilevel"/>
    <w:tmpl w:val="55701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66D"/>
    <w:multiLevelType w:val="hybridMultilevel"/>
    <w:tmpl w:val="71949950"/>
    <w:lvl w:ilvl="0" w:tplc="F9D2A1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ED121A"/>
    <w:multiLevelType w:val="multilevel"/>
    <w:tmpl w:val="380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C59D7"/>
    <w:multiLevelType w:val="hybridMultilevel"/>
    <w:tmpl w:val="8C8EA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9D2A1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11DB1"/>
    <w:multiLevelType w:val="hybridMultilevel"/>
    <w:tmpl w:val="7B98E2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13C4D"/>
    <w:multiLevelType w:val="hybridMultilevel"/>
    <w:tmpl w:val="1C0681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9A533D"/>
    <w:multiLevelType w:val="hybridMultilevel"/>
    <w:tmpl w:val="22A0C71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4E2CA0"/>
    <w:multiLevelType w:val="multilevel"/>
    <w:tmpl w:val="539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2B5AE7"/>
    <w:multiLevelType w:val="multilevel"/>
    <w:tmpl w:val="259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9945BF"/>
    <w:multiLevelType w:val="hybridMultilevel"/>
    <w:tmpl w:val="6DA4C9FE"/>
    <w:lvl w:ilvl="0" w:tplc="16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409B6"/>
    <w:multiLevelType w:val="multilevel"/>
    <w:tmpl w:val="9BC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51A86"/>
    <w:multiLevelType w:val="multilevel"/>
    <w:tmpl w:val="84D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B75A46"/>
    <w:multiLevelType w:val="hybridMultilevel"/>
    <w:tmpl w:val="090085B0"/>
    <w:lvl w:ilvl="0" w:tplc="F9D2A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4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20"/>
  </w:num>
  <w:num w:numId="12">
    <w:abstractNumId w:val="9"/>
  </w:num>
  <w:num w:numId="13">
    <w:abstractNumId w:val="18"/>
  </w:num>
  <w:num w:numId="14">
    <w:abstractNumId w:val="16"/>
  </w:num>
  <w:num w:numId="15">
    <w:abstractNumId w:val="2"/>
  </w:num>
  <w:num w:numId="16">
    <w:abstractNumId w:val="15"/>
  </w:num>
  <w:num w:numId="17">
    <w:abstractNumId w:val="19"/>
  </w:num>
  <w:num w:numId="18">
    <w:abstractNumId w:val="4"/>
  </w:num>
  <w:num w:numId="19">
    <w:abstractNumId w:val="7"/>
  </w:num>
  <w:num w:numId="20">
    <w:abstractNumId w:val="10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489"/>
    <w:rsid w:val="00023470"/>
    <w:rsid w:val="00150489"/>
    <w:rsid w:val="00172561"/>
    <w:rsid w:val="00175214"/>
    <w:rsid w:val="0019661D"/>
    <w:rsid w:val="001D1288"/>
    <w:rsid w:val="002262BD"/>
    <w:rsid w:val="0030634F"/>
    <w:rsid w:val="00366DB1"/>
    <w:rsid w:val="003D628D"/>
    <w:rsid w:val="004B3E95"/>
    <w:rsid w:val="00505940"/>
    <w:rsid w:val="0056296F"/>
    <w:rsid w:val="005A0F54"/>
    <w:rsid w:val="006620B1"/>
    <w:rsid w:val="006B11B3"/>
    <w:rsid w:val="00710175"/>
    <w:rsid w:val="007522E5"/>
    <w:rsid w:val="007C0971"/>
    <w:rsid w:val="007C3646"/>
    <w:rsid w:val="00883FFA"/>
    <w:rsid w:val="009025B8"/>
    <w:rsid w:val="009804F3"/>
    <w:rsid w:val="00A40B6A"/>
    <w:rsid w:val="00BD1B10"/>
    <w:rsid w:val="00C17008"/>
    <w:rsid w:val="00C816AE"/>
    <w:rsid w:val="00D35F63"/>
    <w:rsid w:val="00DA042F"/>
    <w:rsid w:val="00DB5767"/>
    <w:rsid w:val="00DC27DC"/>
    <w:rsid w:val="00E04B42"/>
    <w:rsid w:val="00E9058C"/>
    <w:rsid w:val="00EE42C4"/>
    <w:rsid w:val="00F00739"/>
    <w:rsid w:val="00F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0BBD"/>
  <w15:docId w15:val="{0CF3B1BC-7E29-4957-886B-F6AF5E8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28D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F54"/>
    <w:pPr>
      <w:keepNext/>
      <w:keepLines/>
      <w:spacing w:before="240"/>
      <w:jc w:val="center"/>
      <w:outlineLvl w:val="0"/>
    </w:pPr>
    <w:rPr>
      <w:rFonts w:eastAsiaTheme="majorEastAsia"/>
      <w:i w:val="0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661D"/>
    <w:pPr>
      <w:keepNext/>
      <w:keepLines/>
      <w:spacing w:before="40"/>
      <w:outlineLvl w:val="1"/>
    </w:pPr>
    <w:rPr>
      <w:rFonts w:eastAsiaTheme="majorEastAsia"/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9661D"/>
    <w:rPr>
      <w:rFonts w:ascii="Times New Roman" w:eastAsiaTheme="majorEastAsia" w:hAnsi="Times New Roman" w:cs="Times New Roman"/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661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9661D"/>
    <w:pPr>
      <w:ind w:right="-1"/>
    </w:pPr>
    <w:rPr>
      <w:i w:val="0"/>
      <w:iCs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661D"/>
    <w:rPr>
      <w:rFonts w:ascii="Times New Roman" w:hAnsi="Times New Roman" w:cs="Times New Roman"/>
      <w:i/>
      <w:iCs/>
    </w:rPr>
  </w:style>
  <w:style w:type="paragraph" w:styleId="Intestazione">
    <w:name w:val="header"/>
    <w:basedOn w:val="Normale"/>
    <w:link w:val="IntestazioneCarattere"/>
    <w:rsid w:val="003D6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28D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F54"/>
    <w:rPr>
      <w:rFonts w:ascii="Times New Roman" w:eastAsiaTheme="majorEastAsia" w:hAnsi="Times New Roman" w:cs="Times New Roman"/>
      <w:b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A0F5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A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E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E95"/>
    <w:rPr>
      <w:rFonts w:ascii="Segoe UI" w:eastAsia="Times New Roman" w:hAnsi="Segoe UI" w:cs="Segoe UI"/>
      <w:b/>
      <w:i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cp:keywords/>
  <dc:description/>
  <cp:lastModifiedBy>Andrea Paris</cp:lastModifiedBy>
  <cp:revision>31</cp:revision>
  <cp:lastPrinted>2019-05-30T10:58:00Z</cp:lastPrinted>
  <dcterms:created xsi:type="dcterms:W3CDTF">2018-05-31T16:28:00Z</dcterms:created>
  <dcterms:modified xsi:type="dcterms:W3CDTF">2021-06-05T07:53:00Z</dcterms:modified>
</cp:coreProperties>
</file>